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6198"/>
        <w:gridCol w:w="1562"/>
        <w:gridCol w:w="1640"/>
      </w:tblGrid>
      <w:tr w:rsidR="00930DA8" w:rsidRPr="00E01826">
        <w:tc>
          <w:tcPr>
            <w:tcW w:w="6198" w:type="dxa"/>
            <w:vMerge w:val="restart"/>
            <w:shd w:val="clear" w:color="auto" w:fill="auto"/>
          </w:tcPr>
          <w:p w:rsidR="00930DA8" w:rsidRPr="00E01826" w:rsidRDefault="007A753E" w:rsidP="00232C22">
            <w:pPr>
              <w:rPr>
                <w:rFonts w:ascii="David" w:hAnsi="David" w:cs="David" w:hint="cs"/>
                <w:sz w:val="26"/>
                <w:szCs w:val="26"/>
                <w:rtl/>
              </w:rPr>
            </w:pPr>
            <w:r w:rsidRPr="00E01826">
              <w:rPr>
                <w:rFonts w:ascii="David" w:hAnsi="David" w:cs="David" w:hint="cs"/>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pt;height:81.5pt">
                  <v:imagedata r:id="rId7" o:title="סמל את''ל"/>
                </v:shape>
              </w:pict>
            </w:r>
          </w:p>
        </w:tc>
        <w:tc>
          <w:tcPr>
            <w:tcW w:w="3202" w:type="dxa"/>
            <w:gridSpan w:val="2"/>
            <w:shd w:val="clear" w:color="auto" w:fill="auto"/>
          </w:tcPr>
          <w:p w:rsidR="00930DA8" w:rsidRPr="00E01826" w:rsidRDefault="007A753E" w:rsidP="00243535">
            <w:pPr>
              <w:jc w:val="both"/>
              <w:rPr>
                <w:rFonts w:ascii="David" w:hAnsi="David" w:cs="David" w:hint="cs"/>
                <w:b/>
                <w:bCs/>
                <w:sz w:val="26"/>
                <w:szCs w:val="26"/>
                <w:rtl/>
              </w:rPr>
            </w:pPr>
            <w:r w:rsidRPr="00E01826">
              <w:rPr>
                <w:rFonts w:ascii="David" w:hAnsi="David" w:cs="David" w:hint="cs"/>
                <w:b/>
                <w:bCs/>
                <w:sz w:val="26"/>
                <w:szCs w:val="26"/>
                <w:rtl/>
              </w:rPr>
              <w:t>מטא"ר / אגף תמיכה לוגיסטית</w:t>
            </w:r>
          </w:p>
        </w:tc>
      </w:tr>
      <w:tr w:rsidR="007A753E" w:rsidRPr="00E01826">
        <w:tc>
          <w:tcPr>
            <w:tcW w:w="6198" w:type="dxa"/>
            <w:vMerge/>
            <w:shd w:val="clear" w:color="auto" w:fill="auto"/>
          </w:tcPr>
          <w:p w:rsidR="007A753E" w:rsidRPr="00E01826" w:rsidRDefault="007A753E" w:rsidP="00232C22">
            <w:pPr>
              <w:rPr>
                <w:rFonts w:ascii="David" w:hAnsi="David" w:cs="David" w:hint="cs"/>
                <w:rtl/>
              </w:rPr>
            </w:pPr>
          </w:p>
        </w:tc>
        <w:tc>
          <w:tcPr>
            <w:tcW w:w="3202" w:type="dxa"/>
            <w:gridSpan w:val="2"/>
            <w:shd w:val="clear" w:color="auto" w:fill="auto"/>
          </w:tcPr>
          <w:p w:rsidR="007A753E" w:rsidRPr="00E01826" w:rsidRDefault="007A753E" w:rsidP="00243535">
            <w:pPr>
              <w:jc w:val="both"/>
              <w:rPr>
                <w:rFonts w:ascii="David" w:hAnsi="David" w:cs="David" w:hint="cs"/>
                <w:b/>
                <w:bCs/>
                <w:sz w:val="26"/>
                <w:szCs w:val="26"/>
                <w:rtl/>
              </w:rPr>
            </w:pPr>
            <w:r w:rsidRPr="00E01826">
              <w:rPr>
                <w:rFonts w:ascii="David" w:hAnsi="David" w:cs="David" w:hint="cs"/>
                <w:b/>
                <w:bCs/>
                <w:sz w:val="26"/>
                <w:szCs w:val="26"/>
                <w:rtl/>
              </w:rPr>
              <w:t>מחלקת                        האספקה</w:t>
            </w:r>
          </w:p>
        </w:tc>
      </w:tr>
      <w:tr w:rsidR="00930DA8" w:rsidRPr="00E01826">
        <w:tc>
          <w:tcPr>
            <w:tcW w:w="6198" w:type="dxa"/>
            <w:vMerge/>
            <w:shd w:val="clear" w:color="auto" w:fill="auto"/>
          </w:tcPr>
          <w:p w:rsidR="00930DA8" w:rsidRPr="00E01826" w:rsidRDefault="00930DA8" w:rsidP="00232C22">
            <w:pPr>
              <w:rPr>
                <w:rFonts w:ascii="David" w:hAnsi="David" w:cs="David" w:hint="cs"/>
                <w:rtl/>
              </w:rPr>
            </w:pPr>
          </w:p>
        </w:tc>
        <w:tc>
          <w:tcPr>
            <w:tcW w:w="3202" w:type="dxa"/>
            <w:gridSpan w:val="2"/>
            <w:shd w:val="clear" w:color="auto" w:fill="auto"/>
          </w:tcPr>
          <w:p w:rsidR="00930DA8" w:rsidRPr="00E01826" w:rsidRDefault="007A753E" w:rsidP="00243535">
            <w:pPr>
              <w:jc w:val="both"/>
              <w:rPr>
                <w:rFonts w:ascii="David" w:hAnsi="David" w:cs="David" w:hint="cs"/>
                <w:b/>
                <w:bCs/>
                <w:sz w:val="26"/>
                <w:szCs w:val="26"/>
                <w:rtl/>
              </w:rPr>
            </w:pPr>
            <w:r w:rsidRPr="00E01826">
              <w:rPr>
                <w:rFonts w:ascii="David" w:hAnsi="David" w:cs="David" w:hint="cs"/>
                <w:b/>
                <w:bCs/>
                <w:sz w:val="26"/>
                <w:szCs w:val="26"/>
                <w:rtl/>
              </w:rPr>
              <w:t xml:space="preserve">מדור     </w:t>
            </w:r>
            <w:r w:rsidR="00D93A4D" w:rsidRPr="00E01826">
              <w:rPr>
                <w:rFonts w:ascii="David" w:hAnsi="David" w:cs="David" w:hint="cs"/>
                <w:b/>
                <w:bCs/>
                <w:sz w:val="26"/>
                <w:szCs w:val="26"/>
                <w:rtl/>
              </w:rPr>
              <w:t xml:space="preserve">                             קניות</w:t>
            </w:r>
          </w:p>
        </w:tc>
      </w:tr>
      <w:tr w:rsidR="00930DA8" w:rsidRPr="00E01826">
        <w:tc>
          <w:tcPr>
            <w:tcW w:w="6198" w:type="dxa"/>
            <w:vMerge/>
            <w:shd w:val="clear" w:color="auto" w:fill="auto"/>
          </w:tcPr>
          <w:p w:rsidR="00930DA8" w:rsidRPr="00E01826" w:rsidRDefault="00930DA8" w:rsidP="00232C22">
            <w:pPr>
              <w:rPr>
                <w:rFonts w:ascii="David" w:hAnsi="David" w:cs="David"/>
                <w:rtl/>
              </w:rPr>
            </w:pPr>
          </w:p>
        </w:tc>
        <w:tc>
          <w:tcPr>
            <w:tcW w:w="1562" w:type="dxa"/>
            <w:shd w:val="clear" w:color="auto" w:fill="auto"/>
          </w:tcPr>
          <w:p w:rsidR="00930DA8" w:rsidRPr="00E01826" w:rsidRDefault="00930DA8" w:rsidP="00232C22">
            <w:pPr>
              <w:rPr>
                <w:rFonts w:ascii="David" w:hAnsi="David" w:cs="David" w:hint="cs"/>
                <w:sz w:val="26"/>
                <w:szCs w:val="26"/>
                <w:rtl/>
              </w:rPr>
            </w:pPr>
            <w:r w:rsidRPr="00E01826">
              <w:rPr>
                <w:rFonts w:ascii="David" w:hAnsi="David" w:cs="David" w:hint="cs"/>
                <w:sz w:val="26"/>
                <w:szCs w:val="26"/>
                <w:rtl/>
              </w:rPr>
              <w:t>טלפון:</w:t>
            </w:r>
          </w:p>
        </w:tc>
        <w:tc>
          <w:tcPr>
            <w:tcW w:w="1640" w:type="dxa"/>
            <w:shd w:val="clear" w:color="auto" w:fill="auto"/>
          </w:tcPr>
          <w:p w:rsidR="00930DA8" w:rsidRPr="00E01826" w:rsidRDefault="00D32699" w:rsidP="00243535">
            <w:pPr>
              <w:jc w:val="right"/>
              <w:rPr>
                <w:rFonts w:cs="David" w:hint="cs"/>
                <w:sz w:val="26"/>
                <w:szCs w:val="26"/>
                <w:rtl/>
              </w:rPr>
            </w:pPr>
            <w:r w:rsidRPr="00E01826">
              <w:rPr>
                <w:rFonts w:ascii="David" w:hAnsi="David" w:cs="David"/>
                <w:sz w:val="26"/>
                <w:szCs w:val="26"/>
              </w:rPr>
              <w:t>08-912</w:t>
            </w:r>
            <w:r w:rsidR="00835D6E" w:rsidRPr="00E01826">
              <w:rPr>
                <w:rFonts w:ascii="David" w:hAnsi="David" w:cs="David"/>
                <w:sz w:val="26"/>
                <w:szCs w:val="26"/>
              </w:rPr>
              <w:t>4</w:t>
            </w:r>
            <w:r w:rsidR="00E57294" w:rsidRPr="00E01826">
              <w:rPr>
                <w:rFonts w:ascii="David" w:hAnsi="David" w:cs="David"/>
                <w:sz w:val="26"/>
                <w:szCs w:val="26"/>
              </w:rPr>
              <w:t>324</w:t>
            </w:r>
          </w:p>
        </w:tc>
      </w:tr>
      <w:tr w:rsidR="00930DA8" w:rsidRPr="00E01826">
        <w:tc>
          <w:tcPr>
            <w:tcW w:w="6198" w:type="dxa"/>
            <w:vMerge/>
            <w:shd w:val="clear" w:color="auto" w:fill="auto"/>
          </w:tcPr>
          <w:p w:rsidR="00930DA8" w:rsidRPr="00E01826" w:rsidRDefault="00930DA8" w:rsidP="00232C22">
            <w:pPr>
              <w:rPr>
                <w:rFonts w:ascii="David" w:hAnsi="David" w:cs="David"/>
                <w:rtl/>
              </w:rPr>
            </w:pPr>
          </w:p>
        </w:tc>
        <w:tc>
          <w:tcPr>
            <w:tcW w:w="1562" w:type="dxa"/>
            <w:shd w:val="clear" w:color="auto" w:fill="auto"/>
          </w:tcPr>
          <w:p w:rsidR="00930DA8" w:rsidRPr="00E01826" w:rsidRDefault="00930DA8" w:rsidP="00232C22">
            <w:pPr>
              <w:rPr>
                <w:rFonts w:ascii="David" w:hAnsi="David" w:cs="David" w:hint="cs"/>
                <w:sz w:val="26"/>
                <w:szCs w:val="26"/>
                <w:rtl/>
              </w:rPr>
            </w:pPr>
            <w:r w:rsidRPr="00E01826">
              <w:rPr>
                <w:rFonts w:ascii="David" w:hAnsi="David" w:cs="David" w:hint="cs"/>
                <w:sz w:val="26"/>
                <w:szCs w:val="26"/>
                <w:rtl/>
              </w:rPr>
              <w:t>פקס:</w:t>
            </w:r>
          </w:p>
        </w:tc>
        <w:tc>
          <w:tcPr>
            <w:tcW w:w="1640" w:type="dxa"/>
            <w:shd w:val="clear" w:color="auto" w:fill="auto"/>
          </w:tcPr>
          <w:p w:rsidR="00930DA8" w:rsidRPr="00E01826" w:rsidRDefault="000A1F81" w:rsidP="00243535">
            <w:pPr>
              <w:jc w:val="right"/>
              <w:rPr>
                <w:rFonts w:cs="David" w:hint="cs"/>
                <w:sz w:val="26"/>
                <w:szCs w:val="26"/>
                <w:rtl/>
              </w:rPr>
            </w:pPr>
            <w:r w:rsidRPr="00E01826">
              <w:rPr>
                <w:rFonts w:ascii="David" w:hAnsi="David" w:cs="David"/>
                <w:sz w:val="26"/>
                <w:szCs w:val="26"/>
              </w:rPr>
              <w:t>08-</w:t>
            </w:r>
            <w:r w:rsidR="00E57294" w:rsidRPr="00E01826">
              <w:rPr>
                <w:rFonts w:ascii="David" w:hAnsi="David" w:cs="David"/>
                <w:sz w:val="26"/>
                <w:szCs w:val="26"/>
              </w:rPr>
              <w:t>6476152</w:t>
            </w:r>
          </w:p>
        </w:tc>
      </w:tr>
      <w:tr w:rsidR="00930DA8" w:rsidRPr="00E01826">
        <w:tc>
          <w:tcPr>
            <w:tcW w:w="6198" w:type="dxa"/>
            <w:vMerge/>
            <w:shd w:val="clear" w:color="auto" w:fill="auto"/>
          </w:tcPr>
          <w:p w:rsidR="00930DA8" w:rsidRPr="00E01826" w:rsidRDefault="00930DA8" w:rsidP="00232C22">
            <w:pPr>
              <w:rPr>
                <w:rFonts w:ascii="David" w:hAnsi="David" w:cs="David"/>
                <w:rtl/>
              </w:rPr>
            </w:pPr>
          </w:p>
        </w:tc>
        <w:bookmarkStart w:id="0" w:name="SDHebDate"/>
        <w:tc>
          <w:tcPr>
            <w:tcW w:w="3202" w:type="dxa"/>
            <w:gridSpan w:val="2"/>
            <w:shd w:val="clear" w:color="auto" w:fill="auto"/>
          </w:tcPr>
          <w:p w:rsidR="00930DA8" w:rsidRPr="00E01826" w:rsidRDefault="00A9630A" w:rsidP="00243535">
            <w:pPr>
              <w:pStyle w:val="a5"/>
              <w:tabs>
                <w:tab w:val="clear" w:pos="4153"/>
                <w:tab w:val="clear" w:pos="8306"/>
                <w:tab w:val="left" w:pos="7678"/>
                <w:tab w:val="right" w:pos="10438"/>
              </w:tabs>
              <w:ind w:right="42"/>
              <w:jc w:val="center"/>
              <w:rPr>
                <w:rFonts w:ascii="David" w:hAnsi="David" w:cs="David" w:hint="cs"/>
                <w:b/>
                <w:bCs/>
                <w:rtl/>
              </w:rPr>
            </w:pPr>
            <w:r w:rsidRPr="00E01826">
              <w:rPr>
                <w:rFonts w:ascii="David" w:hAnsi="David" w:cs="David"/>
                <w:b/>
                <w:bCs/>
                <w:rtl/>
              </w:rPr>
              <w:fldChar w:fldCharType="begin">
                <w:ffData>
                  <w:name w:val="SDHebDate"/>
                  <w:enabled/>
                  <w:calcOnExit w:val="0"/>
                  <w:textInput>
                    <w:format w:val="dddd, MMMM dd, yyyy"/>
                  </w:textInput>
                </w:ffData>
              </w:fldChar>
            </w:r>
            <w:r w:rsidRPr="00E01826">
              <w:rPr>
                <w:rFonts w:ascii="David" w:hAnsi="David" w:cs="David"/>
                <w:b/>
                <w:bCs/>
                <w:rtl/>
              </w:rPr>
              <w:instrText xml:space="preserve"> </w:instrText>
            </w:r>
            <w:r w:rsidRPr="00E01826">
              <w:rPr>
                <w:rFonts w:ascii="David" w:hAnsi="David" w:cs="David"/>
                <w:b/>
                <w:bCs/>
              </w:rPr>
              <w:instrText>FORMTEXT</w:instrText>
            </w:r>
            <w:r w:rsidRPr="00E01826">
              <w:rPr>
                <w:rFonts w:ascii="David" w:hAnsi="David" w:cs="David"/>
                <w:b/>
                <w:bCs/>
                <w:rtl/>
              </w:rPr>
              <w:instrText xml:space="preserve"> </w:instrText>
            </w:r>
            <w:r w:rsidRPr="00E01826">
              <w:rPr>
                <w:rFonts w:ascii="David" w:hAnsi="David" w:cs="David"/>
                <w:b/>
                <w:bCs/>
              </w:rPr>
            </w:r>
            <w:r w:rsidRPr="00E01826">
              <w:rPr>
                <w:rFonts w:ascii="David" w:hAnsi="David" w:cs="David"/>
                <w:b/>
                <w:bCs/>
                <w:rtl/>
              </w:rPr>
              <w:fldChar w:fldCharType="separate"/>
            </w:r>
            <w:r w:rsidRPr="00E01826">
              <w:rPr>
                <w:rFonts w:ascii="David" w:hAnsi="David" w:cs="David"/>
                <w:b/>
                <w:bCs/>
                <w:noProof/>
                <w:rtl/>
              </w:rPr>
              <w:t>י"א בניסן, התשע"ב</w:t>
            </w:r>
            <w:r w:rsidRPr="00E01826">
              <w:rPr>
                <w:rFonts w:ascii="David" w:hAnsi="David" w:cs="David"/>
                <w:b/>
                <w:bCs/>
                <w:rtl/>
              </w:rPr>
              <w:fldChar w:fldCharType="end"/>
            </w:r>
            <w:bookmarkEnd w:id="0"/>
          </w:p>
        </w:tc>
      </w:tr>
      <w:tr w:rsidR="00930DA8" w:rsidRPr="00E01826">
        <w:tc>
          <w:tcPr>
            <w:tcW w:w="6198" w:type="dxa"/>
            <w:vMerge/>
            <w:shd w:val="clear" w:color="auto" w:fill="auto"/>
          </w:tcPr>
          <w:p w:rsidR="00930DA8" w:rsidRPr="00E01826" w:rsidRDefault="00930DA8" w:rsidP="00232C22">
            <w:pPr>
              <w:rPr>
                <w:rFonts w:ascii="David" w:hAnsi="David" w:cs="David"/>
                <w:rtl/>
              </w:rPr>
            </w:pPr>
          </w:p>
        </w:tc>
        <w:bookmarkStart w:id="1" w:name="SDDocDate"/>
        <w:tc>
          <w:tcPr>
            <w:tcW w:w="3202" w:type="dxa"/>
            <w:gridSpan w:val="2"/>
            <w:shd w:val="clear" w:color="auto" w:fill="auto"/>
          </w:tcPr>
          <w:p w:rsidR="00930DA8" w:rsidRPr="00E01826" w:rsidRDefault="00A9630A" w:rsidP="00243535">
            <w:pPr>
              <w:pStyle w:val="a5"/>
              <w:tabs>
                <w:tab w:val="clear" w:pos="4153"/>
                <w:tab w:val="clear" w:pos="8306"/>
                <w:tab w:val="left" w:pos="7678"/>
                <w:tab w:val="right" w:pos="10438"/>
              </w:tabs>
              <w:ind w:right="42"/>
              <w:jc w:val="center"/>
              <w:rPr>
                <w:rFonts w:ascii="David" w:hAnsi="David" w:cs="David" w:hint="cs"/>
                <w:b/>
                <w:bCs/>
                <w:rtl/>
              </w:rPr>
            </w:pPr>
            <w:r w:rsidRPr="00E01826">
              <w:rPr>
                <w:rFonts w:ascii="David" w:hAnsi="David" w:cs="David"/>
                <w:b/>
                <w:bCs/>
                <w:rtl/>
              </w:rPr>
              <w:fldChar w:fldCharType="begin">
                <w:ffData>
                  <w:name w:val="SDDocDate"/>
                  <w:enabled/>
                  <w:calcOnExit w:val="0"/>
                  <w:textInput>
                    <w:format w:val="d MMMM yyyy"/>
                  </w:textInput>
                </w:ffData>
              </w:fldChar>
            </w:r>
            <w:r w:rsidRPr="00E01826">
              <w:rPr>
                <w:rFonts w:ascii="David" w:hAnsi="David" w:cs="David"/>
                <w:b/>
                <w:bCs/>
                <w:rtl/>
              </w:rPr>
              <w:instrText xml:space="preserve"> </w:instrText>
            </w:r>
            <w:r w:rsidRPr="00E01826">
              <w:rPr>
                <w:rFonts w:ascii="David" w:hAnsi="David" w:cs="David"/>
                <w:b/>
                <w:bCs/>
              </w:rPr>
              <w:instrText>FORMTEXT</w:instrText>
            </w:r>
            <w:r w:rsidRPr="00E01826">
              <w:rPr>
                <w:rFonts w:ascii="David" w:hAnsi="David" w:cs="David"/>
                <w:b/>
                <w:bCs/>
                <w:rtl/>
              </w:rPr>
              <w:instrText xml:space="preserve"> </w:instrText>
            </w:r>
            <w:r w:rsidRPr="00E01826">
              <w:rPr>
                <w:rFonts w:ascii="David" w:hAnsi="David" w:cs="David"/>
                <w:b/>
                <w:bCs/>
              </w:rPr>
            </w:r>
            <w:r w:rsidRPr="00E01826">
              <w:rPr>
                <w:rFonts w:ascii="David" w:hAnsi="David" w:cs="David"/>
                <w:b/>
                <w:bCs/>
                <w:rtl/>
              </w:rPr>
              <w:fldChar w:fldCharType="separate"/>
            </w:r>
            <w:r w:rsidRPr="00E01826">
              <w:rPr>
                <w:rFonts w:ascii="David" w:hAnsi="David" w:cs="David"/>
                <w:b/>
                <w:bCs/>
                <w:noProof/>
                <w:rtl/>
              </w:rPr>
              <w:t>3 אפריל 2012</w:t>
            </w:r>
            <w:r w:rsidRPr="00E01826">
              <w:rPr>
                <w:rFonts w:ascii="David" w:hAnsi="David" w:cs="David"/>
                <w:b/>
                <w:bCs/>
                <w:rtl/>
              </w:rPr>
              <w:fldChar w:fldCharType="end"/>
            </w:r>
            <w:bookmarkEnd w:id="1"/>
          </w:p>
        </w:tc>
      </w:tr>
      <w:tr w:rsidR="00930DA8" w:rsidRPr="00E01826">
        <w:tc>
          <w:tcPr>
            <w:tcW w:w="6198" w:type="dxa"/>
            <w:vMerge/>
            <w:shd w:val="clear" w:color="auto" w:fill="auto"/>
          </w:tcPr>
          <w:p w:rsidR="00930DA8" w:rsidRPr="00E01826" w:rsidRDefault="00930DA8" w:rsidP="00232C22">
            <w:pPr>
              <w:rPr>
                <w:rFonts w:ascii="David" w:hAnsi="David" w:cs="David"/>
                <w:rtl/>
              </w:rPr>
            </w:pPr>
          </w:p>
        </w:tc>
        <w:tc>
          <w:tcPr>
            <w:tcW w:w="3202" w:type="dxa"/>
            <w:gridSpan w:val="2"/>
            <w:shd w:val="clear" w:color="auto" w:fill="auto"/>
          </w:tcPr>
          <w:p w:rsidR="00930DA8" w:rsidRPr="00E01826" w:rsidRDefault="00930DA8" w:rsidP="00243535">
            <w:pPr>
              <w:pStyle w:val="a5"/>
              <w:tabs>
                <w:tab w:val="clear" w:pos="4153"/>
                <w:tab w:val="clear" w:pos="8306"/>
                <w:tab w:val="left" w:pos="7678"/>
                <w:tab w:val="right" w:pos="10438"/>
              </w:tabs>
              <w:ind w:right="42"/>
              <w:jc w:val="center"/>
              <w:rPr>
                <w:rFonts w:ascii="David" w:hAnsi="David" w:cs="David" w:hint="cs"/>
                <w:b/>
                <w:bCs/>
                <w:rtl/>
              </w:rPr>
            </w:pPr>
            <w:r w:rsidRPr="00E01826">
              <w:rPr>
                <w:rFonts w:ascii="David" w:hAnsi="David" w:cs="David" w:hint="cs"/>
                <w:b/>
                <w:bCs/>
                <w:rtl/>
              </w:rPr>
              <w:t xml:space="preserve">סימוכין: </w:t>
            </w:r>
            <w:bookmarkStart w:id="2" w:name="AutoNumber"/>
            <w:r w:rsidRPr="00E01826">
              <w:rPr>
                <w:rFonts w:ascii="David" w:hAnsi="David" w:cs="David"/>
                <w:b/>
                <w:bCs/>
                <w:rtl/>
              </w:rPr>
              <w:fldChar w:fldCharType="begin">
                <w:ffData>
                  <w:name w:val="AutoNumber"/>
                  <w:enabled/>
                  <w:calcOnExit w:val="0"/>
                  <w:textInput/>
                </w:ffData>
              </w:fldChar>
            </w:r>
            <w:r w:rsidRPr="00E01826">
              <w:rPr>
                <w:rFonts w:ascii="David" w:hAnsi="David" w:cs="David"/>
                <w:b/>
                <w:bCs/>
                <w:rtl/>
              </w:rPr>
              <w:instrText xml:space="preserve"> </w:instrText>
            </w:r>
            <w:r w:rsidRPr="00E01826">
              <w:rPr>
                <w:rFonts w:ascii="David" w:hAnsi="David" w:cs="David"/>
                <w:b/>
                <w:bCs/>
              </w:rPr>
              <w:instrText>FORMTEXT</w:instrText>
            </w:r>
            <w:r w:rsidRPr="00E01826">
              <w:rPr>
                <w:rFonts w:ascii="David" w:hAnsi="David" w:cs="David"/>
                <w:b/>
                <w:bCs/>
                <w:rtl/>
              </w:rPr>
              <w:instrText xml:space="preserve"> </w:instrText>
            </w:r>
            <w:r w:rsidR="00A9630A" w:rsidRPr="00E01826">
              <w:rPr>
                <w:rFonts w:ascii="David" w:hAnsi="David" w:cs="David"/>
                <w:b/>
                <w:bCs/>
              </w:rPr>
            </w:r>
            <w:r w:rsidRPr="00E01826">
              <w:rPr>
                <w:rFonts w:ascii="David" w:hAnsi="David" w:cs="David"/>
                <w:b/>
                <w:bCs/>
                <w:rtl/>
              </w:rPr>
              <w:fldChar w:fldCharType="separate"/>
            </w:r>
            <w:r w:rsidR="00A9630A" w:rsidRPr="00E01826">
              <w:rPr>
                <w:rFonts w:ascii="David" w:hAnsi="David" w:cs="David"/>
                <w:b/>
                <w:bCs/>
                <w:noProof/>
                <w:rtl/>
              </w:rPr>
              <w:t>24533812</w:t>
            </w:r>
            <w:r w:rsidRPr="00E01826">
              <w:rPr>
                <w:rFonts w:ascii="David" w:hAnsi="David" w:cs="David"/>
                <w:b/>
                <w:bCs/>
                <w:rtl/>
              </w:rPr>
              <w:fldChar w:fldCharType="end"/>
            </w:r>
            <w:bookmarkEnd w:id="2"/>
          </w:p>
        </w:tc>
      </w:tr>
    </w:tbl>
    <w:p w:rsidR="00F332AE" w:rsidRPr="00E01826" w:rsidRDefault="00F332AE">
      <w:pPr>
        <w:rPr>
          <w:rFonts w:ascii="David" w:hAnsi="David" w:cs="David" w:hint="cs"/>
          <w:sz w:val="28"/>
          <w:szCs w:val="28"/>
          <w:rtl/>
        </w:rPr>
      </w:pPr>
    </w:p>
    <w:p w:rsidR="00C5350F" w:rsidRPr="00E01826" w:rsidRDefault="00C5350F">
      <w:pPr>
        <w:rPr>
          <w:rFonts w:ascii="David" w:hAnsi="David" w:cs="David" w:hint="cs"/>
          <w:sz w:val="28"/>
          <w:szCs w:val="28"/>
          <w:rtl/>
        </w:rPr>
      </w:pPr>
      <w:bookmarkStart w:id="3" w:name="DistributionCC"/>
      <w:bookmarkEnd w:id="3"/>
    </w:p>
    <w:p w:rsidR="00F00652" w:rsidRPr="00E01826" w:rsidRDefault="000A1F81">
      <w:pPr>
        <w:rPr>
          <w:rFonts w:ascii="David" w:hAnsi="David" w:cs="David" w:hint="cs"/>
          <w:sz w:val="28"/>
          <w:szCs w:val="28"/>
          <w:rtl/>
        </w:rPr>
      </w:pPr>
      <w:r w:rsidRPr="00E01826">
        <w:rPr>
          <w:rFonts w:ascii="David" w:hAnsi="David" w:cs="David" w:hint="cs"/>
          <w:sz w:val="28"/>
          <w:szCs w:val="28"/>
          <w:rtl/>
        </w:rPr>
        <w:t>א.ג.נ,</w:t>
      </w:r>
    </w:p>
    <w:p w:rsidR="003909C6" w:rsidRPr="00E01826" w:rsidRDefault="003909C6" w:rsidP="007E177E">
      <w:pPr>
        <w:jc w:val="center"/>
        <w:rPr>
          <w:rFonts w:ascii="David" w:hAnsi="David" w:cs="David" w:hint="cs"/>
          <w:sz w:val="28"/>
          <w:szCs w:val="28"/>
          <w:rtl/>
        </w:rPr>
      </w:pPr>
      <w:r w:rsidRPr="00E01826">
        <w:rPr>
          <w:rFonts w:ascii="David" w:hAnsi="David" w:cs="David" w:hint="cs"/>
          <w:sz w:val="28"/>
          <w:szCs w:val="28"/>
          <w:rtl/>
        </w:rPr>
        <w:t xml:space="preserve">- עדכון מס' </w:t>
      </w:r>
      <w:r w:rsidR="007E177E" w:rsidRPr="00E01826">
        <w:rPr>
          <w:rFonts w:ascii="David" w:hAnsi="David" w:cs="David" w:hint="cs"/>
          <w:sz w:val="28"/>
          <w:szCs w:val="28"/>
          <w:rtl/>
        </w:rPr>
        <w:t>2</w:t>
      </w:r>
      <w:r w:rsidRPr="00E01826">
        <w:rPr>
          <w:rFonts w:ascii="David" w:hAnsi="David" w:cs="David" w:hint="cs"/>
          <w:sz w:val="28"/>
          <w:szCs w:val="28"/>
          <w:rtl/>
        </w:rPr>
        <w:t>-</w:t>
      </w:r>
    </w:p>
    <w:p w:rsidR="000A1F81" w:rsidRPr="00E01826" w:rsidRDefault="000A1F81">
      <w:pPr>
        <w:rPr>
          <w:rFonts w:ascii="David" w:hAnsi="David" w:cs="David" w:hint="cs"/>
          <w:sz w:val="28"/>
          <w:szCs w:val="28"/>
          <w:rtl/>
        </w:rPr>
      </w:pPr>
    </w:p>
    <w:tbl>
      <w:tblPr>
        <w:bidiVisual/>
        <w:tblW w:w="0" w:type="auto"/>
        <w:tblLook w:val="00BF"/>
      </w:tblPr>
      <w:tblGrid>
        <w:gridCol w:w="1852"/>
        <w:gridCol w:w="7528"/>
      </w:tblGrid>
      <w:tr w:rsidR="00BD0921" w:rsidRPr="00E01826">
        <w:tc>
          <w:tcPr>
            <w:tcW w:w="1852" w:type="dxa"/>
            <w:shd w:val="clear" w:color="auto" w:fill="auto"/>
            <w:vAlign w:val="center"/>
          </w:tcPr>
          <w:p w:rsidR="00BD0921" w:rsidRPr="00E01826" w:rsidRDefault="00BD0921" w:rsidP="00243535">
            <w:pPr>
              <w:jc w:val="right"/>
              <w:rPr>
                <w:rFonts w:ascii="David" w:hAnsi="David" w:cs="David" w:hint="cs"/>
                <w:b/>
                <w:bCs/>
                <w:sz w:val="30"/>
                <w:szCs w:val="30"/>
                <w:rtl/>
              </w:rPr>
            </w:pPr>
            <w:r w:rsidRPr="00E01826">
              <w:rPr>
                <w:rFonts w:ascii="David" w:hAnsi="David" w:cs="David" w:hint="cs"/>
                <w:b/>
                <w:bCs/>
                <w:sz w:val="30"/>
                <w:szCs w:val="30"/>
                <w:rtl/>
              </w:rPr>
              <w:t>הנדון:</w:t>
            </w:r>
          </w:p>
        </w:tc>
        <w:tc>
          <w:tcPr>
            <w:tcW w:w="7528" w:type="dxa"/>
            <w:shd w:val="clear" w:color="auto" w:fill="auto"/>
          </w:tcPr>
          <w:p w:rsidR="00BD0921" w:rsidRPr="00E01826" w:rsidRDefault="005E4F15" w:rsidP="00192BCB">
            <w:pPr>
              <w:rPr>
                <w:rFonts w:ascii="David" w:hAnsi="David" w:cs="David" w:hint="cs"/>
                <w:b/>
                <w:bCs/>
                <w:sz w:val="30"/>
                <w:szCs w:val="30"/>
                <w:u w:val="single"/>
                <w:rtl/>
              </w:rPr>
            </w:pPr>
            <w:bookmarkStart w:id="4" w:name="Title"/>
            <w:r w:rsidRPr="00E01826">
              <w:rPr>
                <w:rFonts w:cs="David" w:hint="cs"/>
                <w:sz w:val="28"/>
                <w:szCs w:val="28"/>
                <w:u w:val="single"/>
                <w:rtl/>
              </w:rPr>
              <w:t xml:space="preserve">מכרז פומבי מספר 41/12 בנושא </w:t>
            </w:r>
            <w:r w:rsidRPr="00E01826">
              <w:rPr>
                <w:rFonts w:cs="David"/>
                <w:sz w:val="28"/>
                <w:szCs w:val="28"/>
                <w:u w:val="single"/>
                <w:rtl/>
              </w:rPr>
              <w:t>אספקת תערובות אתנול באוויר דחוס</w:t>
            </w:r>
            <w:r w:rsidRPr="00E01826">
              <w:rPr>
                <w:rFonts w:cs="David" w:hint="cs"/>
                <w:sz w:val="28"/>
                <w:szCs w:val="28"/>
                <w:u w:val="single"/>
                <w:rtl/>
              </w:rPr>
              <w:t xml:space="preserve"> </w:t>
            </w:r>
            <w:bookmarkEnd w:id="4"/>
          </w:p>
        </w:tc>
      </w:tr>
    </w:tbl>
    <w:p w:rsidR="002A1CFB" w:rsidRPr="00E01826" w:rsidRDefault="002A1CFB" w:rsidP="002A1CFB">
      <w:pPr>
        <w:pStyle w:val="a4"/>
        <w:tabs>
          <w:tab w:val="clear" w:pos="4153"/>
          <w:tab w:val="clear" w:pos="8306"/>
        </w:tabs>
        <w:ind w:left="1080"/>
        <w:jc w:val="both"/>
        <w:rPr>
          <w:rFonts w:ascii="David" w:hAnsi="David" w:cs="David" w:hint="cs"/>
          <w:sz w:val="26"/>
          <w:szCs w:val="26"/>
        </w:rPr>
      </w:pPr>
    </w:p>
    <w:p w:rsidR="008B002B" w:rsidRPr="00E01826" w:rsidRDefault="007E177E" w:rsidP="00254962">
      <w:pPr>
        <w:numPr>
          <w:ilvl w:val="0"/>
          <w:numId w:val="2"/>
        </w:numPr>
        <w:tabs>
          <w:tab w:val="center" w:pos="6179"/>
        </w:tabs>
        <w:spacing w:line="360" w:lineRule="auto"/>
        <w:jc w:val="both"/>
        <w:rPr>
          <w:rFonts w:cs="David" w:hint="cs"/>
          <w:noProof/>
          <w:lang w:eastAsia="en-US"/>
        </w:rPr>
      </w:pPr>
      <w:r w:rsidRPr="00E01826">
        <w:rPr>
          <w:rFonts w:cs="David" w:hint="cs"/>
          <w:noProof/>
          <w:rtl/>
          <w:lang w:eastAsia="en-US"/>
        </w:rPr>
        <w:t>אנו מבהירים ומעדכנים את מסמכי ה</w:t>
      </w:r>
      <w:r w:rsidR="006773E0">
        <w:rPr>
          <w:rFonts w:cs="David" w:hint="cs"/>
          <w:noProof/>
          <w:rtl/>
          <w:lang w:eastAsia="en-US"/>
        </w:rPr>
        <w:t>מכרז וה</w:t>
      </w:r>
      <w:r w:rsidRPr="00E01826">
        <w:rPr>
          <w:rFonts w:cs="David" w:hint="cs"/>
          <w:noProof/>
          <w:rtl/>
          <w:lang w:eastAsia="en-US"/>
        </w:rPr>
        <w:t>מפרט כדלקמן:</w:t>
      </w:r>
    </w:p>
    <w:p w:rsidR="00E01826" w:rsidRPr="00E01826" w:rsidRDefault="00E01826" w:rsidP="00254962">
      <w:pPr>
        <w:tabs>
          <w:tab w:val="center" w:pos="6179"/>
        </w:tabs>
        <w:spacing w:line="360" w:lineRule="auto"/>
        <w:jc w:val="both"/>
        <w:rPr>
          <w:rFonts w:cs="David" w:hint="cs"/>
          <w:noProof/>
          <w:u w:val="single"/>
          <w:lang w:eastAsia="en-US"/>
        </w:rPr>
      </w:pPr>
      <w:r w:rsidRPr="00E01826">
        <w:rPr>
          <w:rFonts w:cs="David" w:hint="cs"/>
          <w:b/>
          <w:bCs/>
          <w:noProof/>
          <w:u w:val="single"/>
          <w:rtl/>
          <w:lang w:eastAsia="en-US"/>
        </w:rPr>
        <w:t>סעיף 3.2 במפרט הטכני</w:t>
      </w:r>
      <w:r w:rsidRPr="00E01826">
        <w:rPr>
          <w:rFonts w:cs="David" w:hint="cs"/>
          <w:noProof/>
          <w:u w:val="single"/>
          <w:rtl/>
          <w:lang w:eastAsia="en-US"/>
        </w:rPr>
        <w:t xml:space="preserve"> </w:t>
      </w:r>
      <w:r w:rsidRPr="00E01826">
        <w:rPr>
          <w:rFonts w:cs="David"/>
          <w:noProof/>
          <w:u w:val="single"/>
          <w:rtl/>
          <w:lang w:eastAsia="en-US"/>
        </w:rPr>
        <w:t>–</w:t>
      </w:r>
      <w:r w:rsidRPr="00E01826">
        <w:rPr>
          <w:rFonts w:cs="David" w:hint="cs"/>
          <w:noProof/>
          <w:u w:val="single"/>
          <w:rtl/>
          <w:lang w:eastAsia="en-US"/>
        </w:rPr>
        <w:t xml:space="preserve"> </w:t>
      </w:r>
      <w:r>
        <w:rPr>
          <w:rFonts w:cs="David" w:hint="cs"/>
          <w:noProof/>
          <w:u w:val="single"/>
          <w:rtl/>
          <w:lang w:eastAsia="en-US"/>
        </w:rPr>
        <w:t xml:space="preserve">3 עדכונים של </w:t>
      </w:r>
      <w:r w:rsidRPr="00E01826">
        <w:rPr>
          <w:rFonts w:cs="David" w:hint="cs"/>
          <w:noProof/>
          <w:u w:val="single"/>
          <w:rtl/>
          <w:lang w:eastAsia="en-US"/>
        </w:rPr>
        <w:t>תכונות טכניות של הגז שמצוינות בטבלה</w:t>
      </w:r>
      <w:r>
        <w:rPr>
          <w:rFonts w:cs="David" w:hint="cs"/>
          <w:noProof/>
          <w:u w:val="single"/>
          <w:rtl/>
          <w:lang w:eastAsia="en-US"/>
        </w:rPr>
        <w:t xml:space="preserve"> </w:t>
      </w:r>
    </w:p>
    <w:p w:rsidR="00E01826" w:rsidRPr="00E01826" w:rsidRDefault="00E01826" w:rsidP="00E01826">
      <w:pPr>
        <w:numPr>
          <w:ilvl w:val="1"/>
          <w:numId w:val="2"/>
        </w:numPr>
        <w:tabs>
          <w:tab w:val="center" w:pos="6179"/>
        </w:tabs>
        <w:spacing w:line="360" w:lineRule="auto"/>
        <w:jc w:val="both"/>
        <w:rPr>
          <w:rFonts w:cs="David" w:hint="cs"/>
          <w:noProof/>
          <w:lang w:eastAsia="en-US"/>
        </w:rPr>
      </w:pPr>
      <w:r w:rsidRPr="00E01826">
        <w:rPr>
          <w:rFonts w:ascii="Arial" w:hAnsi="Arial" w:cs="David"/>
          <w:rtl/>
        </w:rPr>
        <w:t>רק גלילי </w:t>
      </w:r>
      <w:r w:rsidRPr="00E01826">
        <w:rPr>
          <w:rFonts w:ascii="Arial" w:hAnsi="Arial" w:cs="David"/>
        </w:rPr>
        <w:t>CRM</w:t>
      </w:r>
      <w:r w:rsidRPr="00E01826">
        <w:rPr>
          <w:rFonts w:ascii="Arial" w:hAnsi="Arial" w:cs="David"/>
          <w:rtl/>
        </w:rPr>
        <w:t> (תערובות אתנול לכיול) יכילו </w:t>
      </w:r>
      <w:r w:rsidRPr="00E01826">
        <w:rPr>
          <w:rFonts w:ascii="Arial" w:hAnsi="Arial" w:cs="David"/>
        </w:rPr>
        <w:t>CO2</w:t>
      </w:r>
      <w:r w:rsidRPr="00E01826">
        <w:rPr>
          <w:rFonts w:ascii="Arial" w:hAnsi="Arial" w:cs="David"/>
          <w:rtl/>
        </w:rPr>
        <w:t>. גלילי </w:t>
      </w:r>
      <w:r w:rsidRPr="00E01826">
        <w:rPr>
          <w:rFonts w:ascii="Arial" w:hAnsi="Arial" w:cs="David"/>
        </w:rPr>
        <w:t>RM</w:t>
      </w:r>
      <w:r w:rsidRPr="00E01826">
        <w:rPr>
          <w:rFonts w:ascii="Arial" w:hAnsi="Arial" w:cs="David"/>
          <w:rtl/>
        </w:rPr>
        <w:t> (תערובות אתנול לבקרת כיול יומית) לא יכילו </w:t>
      </w:r>
      <w:r w:rsidRPr="00E01826">
        <w:rPr>
          <w:rFonts w:ascii="Arial" w:hAnsi="Arial" w:cs="David"/>
        </w:rPr>
        <w:t>CO2</w:t>
      </w:r>
      <w:r w:rsidRPr="00E01826">
        <w:rPr>
          <w:rFonts w:ascii="Arial" w:hAnsi="Arial" w:cs="David"/>
          <w:rtl/>
        </w:rPr>
        <w:t>.</w:t>
      </w:r>
    </w:p>
    <w:p w:rsidR="00E01826" w:rsidRDefault="00E01826" w:rsidP="00E01826">
      <w:pPr>
        <w:numPr>
          <w:ilvl w:val="1"/>
          <w:numId w:val="2"/>
        </w:numPr>
        <w:tabs>
          <w:tab w:val="center" w:pos="9184"/>
        </w:tabs>
        <w:spacing w:line="360" w:lineRule="auto"/>
        <w:rPr>
          <w:rFonts w:cs="David" w:hint="cs"/>
          <w:noProof/>
          <w:lang w:eastAsia="en-US"/>
        </w:rPr>
      </w:pPr>
      <w:r w:rsidRPr="00E01826">
        <w:rPr>
          <w:rFonts w:ascii="Arial" w:hAnsi="Arial" w:cs="David"/>
          <w:rtl/>
        </w:rPr>
        <w:t>ה- </w:t>
      </w:r>
      <w:r w:rsidRPr="00E01826">
        <w:rPr>
          <w:rFonts w:ascii="Arial" w:hAnsi="Arial" w:cs="David"/>
        </w:rPr>
        <w:t>carrier gas</w:t>
      </w:r>
      <w:r w:rsidRPr="00E01826">
        <w:rPr>
          <w:rFonts w:ascii="Arial" w:hAnsi="Arial" w:cs="David"/>
          <w:rtl/>
        </w:rPr>
        <w:t> של גלילי </w:t>
      </w:r>
      <w:r w:rsidRPr="00E01826">
        <w:rPr>
          <w:rFonts w:ascii="Arial" w:hAnsi="Arial" w:cs="David"/>
        </w:rPr>
        <w:t>CRM </w:t>
      </w:r>
      <w:r w:rsidRPr="00E01826">
        <w:rPr>
          <w:rFonts w:ascii="Arial" w:hAnsi="Arial" w:cs="David"/>
          <w:rtl/>
        </w:rPr>
        <w:t xml:space="preserve"> (תערובות אתנול לכיול) </w:t>
      </w:r>
      <w:r w:rsidRPr="00E01826">
        <w:rPr>
          <w:rFonts w:ascii="Arial" w:hAnsi="Arial" w:cs="David" w:hint="cs"/>
          <w:rtl/>
        </w:rPr>
        <w:t>י</w:t>
      </w:r>
      <w:r w:rsidRPr="00E01826">
        <w:rPr>
          <w:rFonts w:ascii="Arial" w:hAnsi="Arial" w:cs="David"/>
          <w:rtl/>
        </w:rPr>
        <w:t>כיל </w:t>
      </w:r>
      <w:r w:rsidRPr="00E01826">
        <w:rPr>
          <w:rFonts w:ascii="Arial" w:hAnsi="Arial" w:cs="David"/>
        </w:rPr>
        <w:t>CO2</w:t>
      </w:r>
      <w:r w:rsidRPr="00E01826">
        <w:rPr>
          <w:rFonts w:ascii="Arial" w:hAnsi="Arial" w:cs="David"/>
          <w:rtl/>
        </w:rPr>
        <w:t> בריכוז </w:t>
      </w:r>
      <w:r w:rsidRPr="00E01826">
        <w:rPr>
          <w:rFonts w:ascii="Arial" w:hAnsi="Arial" w:cs="David"/>
        </w:rPr>
        <w:t>5.0±0.5%</w:t>
      </w:r>
      <w:r w:rsidRPr="00E01826">
        <w:rPr>
          <w:rFonts w:ascii="Arial" w:hAnsi="Arial" w:cs="David"/>
          <w:rtl/>
        </w:rPr>
        <w:t> </w:t>
      </w:r>
      <w:r w:rsidRPr="00E01826">
        <w:rPr>
          <w:rFonts w:ascii="Arial" w:hAnsi="Arial" w:cs="David"/>
          <w:u w:val="single"/>
          <w:rtl/>
        </w:rPr>
        <w:t>ולא</w:t>
      </w:r>
      <w:r w:rsidRPr="00E01826">
        <w:rPr>
          <w:rFonts w:ascii="Arial" w:hAnsi="Arial" w:cs="David"/>
          <w:rtl/>
        </w:rPr>
        <w:t> </w:t>
      </w:r>
      <w:r w:rsidRPr="00E01826">
        <w:rPr>
          <w:rFonts w:ascii="Arial" w:hAnsi="Arial" w:cs="David"/>
        </w:rPr>
        <w:t>5.0±1.0%</w:t>
      </w:r>
      <w:r w:rsidRPr="00E01826">
        <w:rPr>
          <w:rFonts w:ascii="Arial" w:hAnsi="Arial" w:cs="David"/>
          <w:rtl/>
        </w:rPr>
        <w:t> כפי שמופיע בטבל</w:t>
      </w:r>
      <w:r>
        <w:rPr>
          <w:rFonts w:ascii="Arial" w:hAnsi="Arial" w:cs="David" w:hint="cs"/>
          <w:rtl/>
        </w:rPr>
        <w:t>ה</w:t>
      </w:r>
      <w:r>
        <w:rPr>
          <w:rFonts w:ascii="Arial" w:hAnsi="Arial" w:cs="David"/>
          <w:rtl/>
        </w:rPr>
        <w:t xml:space="preserve"> 3.2</w:t>
      </w:r>
      <w:r>
        <w:rPr>
          <w:rFonts w:ascii="Arial" w:hAnsi="Arial" w:cs="David" w:hint="cs"/>
          <w:rtl/>
        </w:rPr>
        <w:t xml:space="preserve"> ,</w:t>
      </w:r>
      <w:r w:rsidRPr="00E01826">
        <w:rPr>
          <w:rFonts w:ascii="Arial" w:hAnsi="Arial" w:cs="David"/>
          <w:rtl/>
        </w:rPr>
        <w:br/>
        <w:t>לכן הריכוז המינימאלי של </w:t>
      </w:r>
      <w:r w:rsidRPr="00E01826">
        <w:rPr>
          <w:rFonts w:ascii="Arial" w:hAnsi="Arial" w:cs="David"/>
        </w:rPr>
        <w:t>CO2</w:t>
      </w:r>
      <w:r w:rsidRPr="00E01826">
        <w:rPr>
          <w:rFonts w:ascii="Arial" w:hAnsi="Arial" w:cs="David"/>
          <w:rtl/>
        </w:rPr>
        <w:t> בגליל יהיה </w:t>
      </w:r>
      <w:r w:rsidRPr="00E01826">
        <w:rPr>
          <w:rFonts w:ascii="Arial" w:hAnsi="Arial" w:cs="David"/>
        </w:rPr>
        <w:t>4.5%</w:t>
      </w:r>
    </w:p>
    <w:p w:rsidR="00E01826" w:rsidRDefault="00E01826" w:rsidP="00E01826">
      <w:pPr>
        <w:numPr>
          <w:ilvl w:val="1"/>
          <w:numId w:val="2"/>
        </w:numPr>
        <w:tabs>
          <w:tab w:val="center" w:pos="9184"/>
        </w:tabs>
        <w:spacing w:line="360" w:lineRule="auto"/>
        <w:rPr>
          <w:rFonts w:ascii="Arial" w:hAnsi="Arial" w:cs="David" w:hint="cs"/>
        </w:rPr>
      </w:pPr>
      <w:r w:rsidRPr="00E01826">
        <w:rPr>
          <w:rFonts w:ascii="Arial" w:hAnsi="Arial" w:cs="David"/>
          <w:b/>
          <w:bCs/>
          <w:u w:val="single"/>
          <w:rtl/>
        </w:rPr>
        <w:t>לחץ הגז</w:t>
      </w:r>
      <w:r w:rsidRPr="00E01826">
        <w:rPr>
          <w:rFonts w:ascii="Arial" w:hAnsi="Arial" w:cs="David"/>
          <w:rtl/>
        </w:rPr>
        <w:t xml:space="preserve"> </w:t>
      </w:r>
      <w:r>
        <w:rPr>
          <w:rFonts w:ascii="Arial" w:hAnsi="Arial" w:cs="David"/>
          <w:rtl/>
        </w:rPr>
        <w:t>–</w:t>
      </w:r>
      <w:r>
        <w:rPr>
          <w:rFonts w:ascii="Arial" w:hAnsi="Arial" w:cs="David" w:hint="cs"/>
          <w:rtl/>
        </w:rPr>
        <w:t xml:space="preserve"> הלחץ </w:t>
      </w:r>
      <w:r w:rsidRPr="00E01826">
        <w:rPr>
          <w:rFonts w:ascii="Arial" w:hAnsi="Arial" w:cs="David"/>
          <w:rtl/>
        </w:rPr>
        <w:t>בגלילי </w:t>
      </w:r>
      <w:r w:rsidRPr="00E01826">
        <w:rPr>
          <w:rFonts w:ascii="Arial" w:hAnsi="Arial" w:cs="David"/>
        </w:rPr>
        <w:t>CRM</w:t>
      </w:r>
      <w:r w:rsidRPr="00E01826">
        <w:rPr>
          <w:rFonts w:ascii="Arial" w:hAnsi="Arial" w:cs="David"/>
          <w:rtl/>
        </w:rPr>
        <w:t> (המכילים </w:t>
      </w:r>
      <w:r w:rsidRPr="00E01826">
        <w:rPr>
          <w:rFonts w:ascii="Arial" w:hAnsi="Arial" w:cs="David"/>
        </w:rPr>
        <w:t>CO2</w:t>
      </w:r>
      <w:r w:rsidRPr="00E01826">
        <w:rPr>
          <w:rFonts w:ascii="Arial" w:hAnsi="Arial" w:cs="David"/>
          <w:rtl/>
        </w:rPr>
        <w:t>) יהיה </w:t>
      </w:r>
      <w:r w:rsidRPr="00E01826">
        <w:rPr>
          <w:rFonts w:ascii="Arial" w:hAnsi="Arial" w:cs="David"/>
        </w:rPr>
        <w:t>PSI</w:t>
      </w:r>
      <w:r w:rsidRPr="00E01826">
        <w:rPr>
          <w:rFonts w:ascii="Arial" w:hAnsi="Arial" w:cs="David"/>
          <w:rtl/>
        </w:rPr>
        <w:t> 1000</w:t>
      </w:r>
      <w:r w:rsidRPr="00E01826">
        <w:rPr>
          <w:rFonts w:ascii="Arial" w:hAnsi="Arial" w:cs="David"/>
        </w:rPr>
        <w:t> </w:t>
      </w:r>
      <w:r w:rsidRPr="00E01826">
        <w:rPr>
          <w:rFonts w:ascii="Arial" w:hAnsi="Arial" w:cs="David"/>
          <w:rtl/>
        </w:rPr>
        <w:t xml:space="preserve">לפחות. </w:t>
      </w:r>
      <w:r w:rsidRPr="00502638">
        <w:rPr>
          <w:rFonts w:ascii="Arial" w:hAnsi="Arial" w:cs="David" w:hint="cs"/>
          <w:u w:val="single"/>
          <w:rtl/>
        </w:rPr>
        <w:t>יש לצרף</w:t>
      </w:r>
      <w:r>
        <w:rPr>
          <w:rFonts w:ascii="Arial" w:hAnsi="Arial" w:cs="David" w:hint="cs"/>
          <w:rtl/>
        </w:rPr>
        <w:t xml:space="preserve"> הצהרת </w:t>
      </w:r>
      <w:r w:rsidRPr="00E01826">
        <w:rPr>
          <w:rFonts w:ascii="Arial" w:hAnsi="Arial" w:cs="David"/>
          <w:rtl/>
        </w:rPr>
        <w:t>יצרן המעיד על כך כי בלחץ הגז שהוא מספק, תערובת הגזים הדחוסה נשארת הומוגנית ובמצב גזי באכסון בטמפרטורת החדר, וכי היא מתאימה למטרת כיול מכשירי נשיפה לאלכוהול לפי תקן </w:t>
      </w:r>
      <w:r w:rsidRPr="00E01826">
        <w:rPr>
          <w:rFonts w:ascii="Arial" w:hAnsi="Arial" w:cs="David"/>
        </w:rPr>
        <w:t>OIML R-126</w:t>
      </w:r>
      <w:r w:rsidRPr="00E01826">
        <w:rPr>
          <w:rFonts w:ascii="Arial" w:hAnsi="Arial" w:cs="David"/>
          <w:rtl/>
        </w:rPr>
        <w:t>.</w:t>
      </w:r>
      <w:r>
        <w:rPr>
          <w:rFonts w:ascii="Arial" w:hAnsi="Arial" w:cs="David" w:hint="cs"/>
          <w:rtl/>
        </w:rPr>
        <w:t xml:space="preserve"> </w:t>
      </w:r>
    </w:p>
    <w:p w:rsidR="00E01826" w:rsidRPr="00E01826" w:rsidRDefault="00E01826" w:rsidP="00E01826">
      <w:pPr>
        <w:tabs>
          <w:tab w:val="center" w:pos="9184"/>
        </w:tabs>
        <w:spacing w:line="360" w:lineRule="auto"/>
        <w:ind w:left="1024"/>
        <w:rPr>
          <w:rFonts w:ascii="Arial" w:hAnsi="Arial" w:cs="David" w:hint="cs"/>
          <w:rtl/>
        </w:rPr>
      </w:pPr>
      <w:r>
        <w:rPr>
          <w:rFonts w:ascii="Arial" w:hAnsi="Arial" w:cs="David" w:hint="cs"/>
          <w:rtl/>
        </w:rPr>
        <w:t xml:space="preserve">בהצהרת היצרן לעיל יש לציין </w:t>
      </w:r>
      <w:r w:rsidRPr="00E01826">
        <w:rPr>
          <w:rFonts w:ascii="Arial" w:hAnsi="Arial" w:cs="David"/>
          <w:rtl/>
        </w:rPr>
        <w:t xml:space="preserve"> את נפח הגז</w:t>
      </w:r>
      <w:r>
        <w:rPr>
          <w:rFonts w:ascii="Arial" w:hAnsi="Arial" w:cs="David" w:hint="cs"/>
          <w:rtl/>
        </w:rPr>
        <w:t xml:space="preserve">  ב</w:t>
      </w:r>
      <w:r w:rsidRPr="00E01826">
        <w:rPr>
          <w:rFonts w:ascii="Arial" w:hAnsi="Arial" w:cs="David"/>
          <w:rtl/>
        </w:rPr>
        <w:t>גלילי </w:t>
      </w:r>
      <w:r w:rsidRPr="00E01826">
        <w:rPr>
          <w:rFonts w:ascii="Arial" w:hAnsi="Arial" w:cs="David"/>
        </w:rPr>
        <w:t>CRM</w:t>
      </w:r>
      <w:r w:rsidRPr="00E01826">
        <w:rPr>
          <w:rFonts w:ascii="Arial" w:hAnsi="Arial" w:cs="David"/>
          <w:rtl/>
        </w:rPr>
        <w:t> ובגלילי </w:t>
      </w:r>
      <w:r w:rsidRPr="00E01826">
        <w:rPr>
          <w:rFonts w:ascii="Arial" w:hAnsi="Arial" w:cs="David"/>
        </w:rPr>
        <w:t>RM</w:t>
      </w:r>
      <w:r w:rsidRPr="00E01826">
        <w:rPr>
          <w:rFonts w:ascii="Arial" w:hAnsi="Arial" w:cs="David"/>
          <w:rtl/>
        </w:rPr>
        <w:t xml:space="preserve"> המוצעים </w:t>
      </w:r>
      <w:r w:rsidRPr="00254962">
        <w:rPr>
          <w:rFonts w:ascii="Arial" w:hAnsi="Arial" w:cs="David"/>
          <w:b/>
          <w:bCs/>
          <w:u w:val="single"/>
          <w:rtl/>
        </w:rPr>
        <w:t>אחרי נרמול ללחץ של אטמוספרה אחת ולטמפרטורה של 25 מעלות צלזיוס</w:t>
      </w:r>
      <w:r w:rsidRPr="00E01826">
        <w:rPr>
          <w:rFonts w:ascii="Arial" w:hAnsi="Arial" w:cs="David"/>
          <w:rtl/>
        </w:rPr>
        <w:t>.</w:t>
      </w:r>
    </w:p>
    <w:p w:rsidR="00254962" w:rsidRDefault="00254962" w:rsidP="00254962">
      <w:pPr>
        <w:tabs>
          <w:tab w:val="center" w:pos="9184"/>
        </w:tabs>
        <w:spacing w:line="360" w:lineRule="auto"/>
        <w:rPr>
          <w:rFonts w:ascii="Arial" w:hAnsi="Arial" w:cs="David" w:hint="cs"/>
          <w:rtl/>
        </w:rPr>
      </w:pPr>
      <w:r w:rsidRPr="00254962">
        <w:rPr>
          <w:rFonts w:ascii="Arial" w:hAnsi="Arial" w:cs="David" w:hint="cs"/>
          <w:b/>
          <w:bCs/>
          <w:u w:val="single"/>
          <w:rtl/>
        </w:rPr>
        <w:t>ריכוזים של תערובות</w:t>
      </w:r>
      <w:r w:rsidRPr="00254962">
        <w:rPr>
          <w:rFonts w:ascii="Arial" w:hAnsi="Arial" w:cs="David" w:hint="cs"/>
          <w:rtl/>
        </w:rPr>
        <w:t xml:space="preserve"> </w:t>
      </w:r>
    </w:p>
    <w:p w:rsidR="00254962" w:rsidRDefault="00254962" w:rsidP="00502638">
      <w:pPr>
        <w:tabs>
          <w:tab w:val="center" w:pos="9184"/>
        </w:tabs>
        <w:spacing w:line="360" w:lineRule="auto"/>
        <w:rPr>
          <w:rFonts w:ascii="Arial" w:hAnsi="Arial" w:cs="David" w:hint="cs"/>
          <w:rtl/>
        </w:rPr>
      </w:pPr>
      <w:r w:rsidRPr="00254962">
        <w:rPr>
          <w:rFonts w:ascii="Arial" w:hAnsi="Arial" w:cs="David" w:hint="cs"/>
          <w:rtl/>
        </w:rPr>
        <w:t xml:space="preserve"> ככלל, </w:t>
      </w:r>
      <w:r w:rsidRPr="00254962">
        <w:rPr>
          <w:rFonts w:ascii="Arial" w:hAnsi="Arial" w:cs="David"/>
          <w:rtl/>
        </w:rPr>
        <w:t xml:space="preserve">מוצר מדף עדיף על מוצר "בהזמנה מיוחדת" הן משיקולי איכות והן משיקולי מחיר. לכן, חשוב לבדוק מה היצרן מייצר כמוצר מדף </w:t>
      </w:r>
      <w:r w:rsidR="00502638">
        <w:rPr>
          <w:rFonts w:ascii="Arial" w:hAnsi="Arial" w:cs="David" w:hint="cs"/>
          <w:rtl/>
        </w:rPr>
        <w:t>ובלבד</w:t>
      </w:r>
      <w:r w:rsidRPr="00254962">
        <w:rPr>
          <w:rFonts w:ascii="Arial" w:hAnsi="Arial" w:cs="David"/>
          <w:rtl/>
        </w:rPr>
        <w:t xml:space="preserve"> </w:t>
      </w:r>
      <w:r w:rsidR="00502638">
        <w:rPr>
          <w:rFonts w:ascii="Arial" w:hAnsi="Arial" w:cs="David" w:hint="cs"/>
          <w:rtl/>
        </w:rPr>
        <w:t>ש</w:t>
      </w:r>
      <w:r w:rsidRPr="00254962">
        <w:rPr>
          <w:rFonts w:ascii="Arial" w:hAnsi="Arial" w:cs="David"/>
          <w:rtl/>
        </w:rPr>
        <w:t>הוא בתחום של</w:t>
      </w:r>
      <w:r>
        <w:rPr>
          <w:rFonts w:ascii="Arial" w:hAnsi="Arial" w:cs="David" w:hint="cs"/>
          <w:rtl/>
        </w:rPr>
        <w:t xml:space="preserve"> </w:t>
      </w:r>
      <w:r w:rsidRPr="00254962">
        <w:rPr>
          <w:rFonts w:ascii="Arial" w:hAnsi="Arial" w:cs="David"/>
          <w:u w:val="single"/>
          <w:rtl/>
        </w:rPr>
        <w:t>עד 15%</w:t>
      </w:r>
      <w:r w:rsidRPr="00254962">
        <w:rPr>
          <w:rFonts w:ascii="Arial" w:hAnsi="Arial" w:cs="David"/>
          <w:rtl/>
        </w:rPr>
        <w:t xml:space="preserve"> מהערכים הרשומים בטבל</w:t>
      </w:r>
      <w:r w:rsidRPr="00254962">
        <w:rPr>
          <w:rFonts w:ascii="Arial" w:hAnsi="Arial" w:cs="David" w:hint="cs"/>
          <w:rtl/>
        </w:rPr>
        <w:t>ה</w:t>
      </w:r>
      <w:r w:rsidRPr="00254962">
        <w:rPr>
          <w:rFonts w:ascii="Arial" w:hAnsi="Arial" w:cs="David"/>
          <w:rtl/>
        </w:rPr>
        <w:t xml:space="preserve"> 3.2 למ</w:t>
      </w:r>
      <w:r w:rsidRPr="00254962">
        <w:rPr>
          <w:rFonts w:ascii="Arial" w:hAnsi="Arial" w:cs="David" w:hint="cs"/>
          <w:rtl/>
        </w:rPr>
        <w:t>פרט</w:t>
      </w:r>
      <w:r w:rsidRPr="00254962">
        <w:rPr>
          <w:rFonts w:ascii="Arial" w:hAnsi="Arial" w:cs="David"/>
          <w:rtl/>
        </w:rPr>
        <w:t>, אפשר להציע אותו</w:t>
      </w:r>
      <w:r>
        <w:rPr>
          <w:rFonts w:ascii="Arial" w:hAnsi="Arial" w:cs="David" w:hint="cs"/>
          <w:rtl/>
        </w:rPr>
        <w:t xml:space="preserve"> ,ראה הרחבה בתשובה 7 בנספח "שאלות ותשובות" .</w:t>
      </w:r>
    </w:p>
    <w:p w:rsidR="006773E0" w:rsidRDefault="006773E0" w:rsidP="00254962">
      <w:pPr>
        <w:tabs>
          <w:tab w:val="center" w:pos="9184"/>
        </w:tabs>
        <w:spacing w:line="360" w:lineRule="auto"/>
        <w:rPr>
          <w:rFonts w:ascii="Arial" w:hAnsi="Arial" w:cs="David" w:hint="cs"/>
          <w:b/>
          <w:bCs/>
          <w:u w:val="single"/>
          <w:rtl/>
        </w:rPr>
      </w:pPr>
      <w:r w:rsidRPr="006773E0">
        <w:rPr>
          <w:rFonts w:ascii="Arial" w:hAnsi="Arial" w:cs="David"/>
          <w:b/>
          <w:bCs/>
          <w:u w:val="single"/>
          <w:rtl/>
        </w:rPr>
        <w:t>אי-וודאות ריכוז האתנול בצילינדר</w:t>
      </w:r>
    </w:p>
    <w:p w:rsidR="006773E0" w:rsidRPr="006773E0" w:rsidRDefault="006773E0" w:rsidP="006773E0">
      <w:pPr>
        <w:tabs>
          <w:tab w:val="center" w:pos="9184"/>
        </w:tabs>
        <w:spacing w:line="360" w:lineRule="auto"/>
        <w:rPr>
          <w:rFonts w:ascii="Arial" w:hAnsi="Arial" w:cs="David" w:hint="cs"/>
          <w:rtl/>
        </w:rPr>
      </w:pPr>
      <w:r w:rsidRPr="006D4889">
        <w:rPr>
          <w:rFonts w:ascii="Arial" w:hAnsi="Arial" w:cs="David"/>
          <w:u w:val="single"/>
          <w:rtl/>
        </w:rPr>
        <w:t>אנו מתקנים</w:t>
      </w:r>
      <w:r w:rsidRPr="006773E0">
        <w:rPr>
          <w:rFonts w:ascii="Arial" w:hAnsi="Arial" w:cs="David"/>
          <w:rtl/>
        </w:rPr>
        <w:t xml:space="preserve"> את הדרישה ב</w:t>
      </w:r>
      <w:r w:rsidRPr="006773E0">
        <w:rPr>
          <w:rFonts w:ascii="Arial" w:hAnsi="Arial" w:cs="David" w:hint="cs"/>
          <w:rtl/>
        </w:rPr>
        <w:t xml:space="preserve">טבלה בסעיף 3.2 במפרט </w:t>
      </w:r>
      <w:r w:rsidRPr="006773E0">
        <w:rPr>
          <w:rFonts w:ascii="Arial" w:hAnsi="Arial" w:cs="David"/>
          <w:rtl/>
        </w:rPr>
        <w:t>ל- </w:t>
      </w:r>
      <w:r w:rsidRPr="006773E0">
        <w:rPr>
          <w:rFonts w:ascii="Arial" w:hAnsi="Arial" w:cs="David"/>
        </w:rPr>
        <w:t>±1%</w:t>
      </w:r>
      <w:r w:rsidRPr="006773E0">
        <w:rPr>
          <w:rFonts w:ascii="Arial" w:hAnsi="Arial" w:cs="David"/>
          <w:rtl/>
        </w:rPr>
        <w:t>.</w:t>
      </w:r>
    </w:p>
    <w:p w:rsidR="00254962" w:rsidRDefault="00254962" w:rsidP="00254962">
      <w:pPr>
        <w:numPr>
          <w:ilvl w:val="0"/>
          <w:numId w:val="2"/>
        </w:numPr>
        <w:tabs>
          <w:tab w:val="center" w:pos="6179"/>
        </w:tabs>
        <w:spacing w:line="360" w:lineRule="auto"/>
        <w:jc w:val="both"/>
        <w:rPr>
          <w:rFonts w:cs="David" w:hint="cs"/>
          <w:noProof/>
          <w:lang w:eastAsia="en-US"/>
        </w:rPr>
      </w:pPr>
      <w:r w:rsidRPr="00E01826">
        <w:rPr>
          <w:rFonts w:cs="David" w:hint="cs"/>
          <w:noProof/>
          <w:rtl/>
          <w:lang w:eastAsia="en-US"/>
        </w:rPr>
        <w:t xml:space="preserve">רצ"ב </w:t>
      </w:r>
      <w:r>
        <w:rPr>
          <w:rFonts w:cs="David" w:hint="cs"/>
          <w:noProof/>
          <w:rtl/>
          <w:lang w:eastAsia="en-US"/>
        </w:rPr>
        <w:t>נספח "</w:t>
      </w:r>
      <w:r w:rsidRPr="00E01826">
        <w:rPr>
          <w:rFonts w:cs="David" w:hint="cs"/>
          <w:noProof/>
          <w:rtl/>
          <w:lang w:eastAsia="en-US"/>
        </w:rPr>
        <w:t xml:space="preserve">שאלות </w:t>
      </w:r>
      <w:r>
        <w:rPr>
          <w:rFonts w:cs="David" w:hint="cs"/>
          <w:noProof/>
          <w:rtl/>
          <w:lang w:eastAsia="en-US"/>
        </w:rPr>
        <w:t xml:space="preserve">ותשובות" </w:t>
      </w:r>
      <w:r w:rsidRPr="00E01826">
        <w:rPr>
          <w:rFonts w:cs="David" w:hint="cs"/>
          <w:noProof/>
          <w:rtl/>
          <w:lang w:eastAsia="en-US"/>
        </w:rPr>
        <w:t xml:space="preserve"> ,נא קראו בעיון</w:t>
      </w:r>
      <w:r w:rsidR="00C027AC">
        <w:rPr>
          <w:rFonts w:cs="David" w:hint="cs"/>
          <w:noProof/>
          <w:rtl/>
          <w:lang w:eastAsia="en-US"/>
        </w:rPr>
        <w:t xml:space="preserve"> רב</w:t>
      </w:r>
      <w:r w:rsidRPr="00E01826">
        <w:rPr>
          <w:rFonts w:cs="David" w:hint="cs"/>
          <w:noProof/>
          <w:rtl/>
          <w:lang w:eastAsia="en-US"/>
        </w:rPr>
        <w:t>.</w:t>
      </w: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rtl/>
          <w:lang w:eastAsia="en-US"/>
        </w:rPr>
      </w:pPr>
    </w:p>
    <w:p w:rsidR="00C027AC" w:rsidRDefault="00C027AC" w:rsidP="00C027AC">
      <w:pPr>
        <w:tabs>
          <w:tab w:val="center" w:pos="6179"/>
        </w:tabs>
        <w:spacing w:line="360" w:lineRule="auto"/>
        <w:jc w:val="both"/>
        <w:rPr>
          <w:rFonts w:cs="David" w:hint="cs"/>
          <w:noProof/>
          <w:lang w:eastAsia="en-US"/>
        </w:rPr>
      </w:pPr>
    </w:p>
    <w:p w:rsidR="006D4889" w:rsidRDefault="006D4889" w:rsidP="00C027AC">
      <w:pPr>
        <w:numPr>
          <w:ilvl w:val="0"/>
          <w:numId w:val="2"/>
        </w:numPr>
        <w:tabs>
          <w:tab w:val="center" w:pos="6179"/>
        </w:tabs>
        <w:spacing w:line="360" w:lineRule="auto"/>
        <w:jc w:val="both"/>
        <w:rPr>
          <w:rFonts w:cs="David" w:hint="cs"/>
          <w:b/>
          <w:bCs/>
          <w:noProof/>
          <w:u w:val="single"/>
          <w:lang w:eastAsia="en-US"/>
        </w:rPr>
      </w:pPr>
      <w:r w:rsidRPr="006D4889">
        <w:rPr>
          <w:rFonts w:cs="David" w:hint="cs"/>
          <w:b/>
          <w:bCs/>
          <w:noProof/>
          <w:u w:val="single"/>
          <w:rtl/>
          <w:lang w:eastAsia="en-US"/>
        </w:rPr>
        <w:t xml:space="preserve">סעיף 14(ב') </w:t>
      </w:r>
      <w:r>
        <w:rPr>
          <w:rFonts w:cs="David" w:hint="cs"/>
          <w:b/>
          <w:bCs/>
          <w:noProof/>
          <w:u w:val="single"/>
          <w:rtl/>
          <w:lang w:eastAsia="en-US"/>
        </w:rPr>
        <w:t xml:space="preserve">במכרז </w:t>
      </w:r>
      <w:r w:rsidRPr="006D4889">
        <w:rPr>
          <w:rFonts w:cs="David"/>
          <w:b/>
          <w:bCs/>
          <w:noProof/>
          <w:u w:val="single"/>
          <w:rtl/>
          <w:lang w:eastAsia="en-US"/>
        </w:rPr>
        <w:t>–</w:t>
      </w:r>
      <w:r w:rsidRPr="006D4889">
        <w:rPr>
          <w:rFonts w:cs="David" w:hint="cs"/>
          <w:b/>
          <w:bCs/>
          <w:noProof/>
          <w:u w:val="single"/>
          <w:rtl/>
          <w:lang w:eastAsia="en-US"/>
        </w:rPr>
        <w:t xml:space="preserve"> אופן קביעת זוכה</w:t>
      </w:r>
      <w:r>
        <w:rPr>
          <w:rFonts w:cs="David" w:hint="cs"/>
          <w:b/>
          <w:bCs/>
          <w:noProof/>
          <w:u w:val="single"/>
          <w:rtl/>
          <w:lang w:eastAsia="en-US"/>
        </w:rPr>
        <w:t xml:space="preserve"> </w:t>
      </w:r>
      <w:r w:rsidRPr="00C027AC">
        <w:rPr>
          <w:rFonts w:cs="David" w:hint="cs"/>
          <w:b/>
          <w:bCs/>
          <w:noProof/>
          <w:sz w:val="28"/>
          <w:szCs w:val="28"/>
          <w:u w:val="single"/>
          <w:rtl/>
          <w:lang w:eastAsia="en-US"/>
        </w:rPr>
        <w:t>מ</w:t>
      </w:r>
      <w:r w:rsidR="00C027AC">
        <w:rPr>
          <w:rFonts w:cs="David" w:hint="cs"/>
          <w:b/>
          <w:bCs/>
          <w:noProof/>
          <w:sz w:val="28"/>
          <w:szCs w:val="28"/>
          <w:u w:val="single"/>
          <w:rtl/>
          <w:lang w:eastAsia="en-US"/>
        </w:rPr>
        <w:t>ע</w:t>
      </w:r>
      <w:r w:rsidRPr="00C027AC">
        <w:rPr>
          <w:rFonts w:cs="David" w:hint="cs"/>
          <w:b/>
          <w:bCs/>
          <w:noProof/>
          <w:sz w:val="28"/>
          <w:szCs w:val="28"/>
          <w:u w:val="single"/>
          <w:rtl/>
          <w:lang w:eastAsia="en-US"/>
        </w:rPr>
        <w:t>וד</w:t>
      </w:r>
      <w:r w:rsidR="00C027AC" w:rsidRPr="00C027AC">
        <w:rPr>
          <w:rFonts w:cs="David" w:hint="cs"/>
          <w:b/>
          <w:bCs/>
          <w:noProof/>
          <w:sz w:val="28"/>
          <w:szCs w:val="28"/>
          <w:u w:val="single"/>
          <w:rtl/>
          <w:lang w:eastAsia="en-US"/>
        </w:rPr>
        <w:t>כ</w:t>
      </w:r>
      <w:r w:rsidRPr="00C027AC">
        <w:rPr>
          <w:rFonts w:cs="David" w:hint="cs"/>
          <w:b/>
          <w:bCs/>
          <w:noProof/>
          <w:sz w:val="28"/>
          <w:szCs w:val="28"/>
          <w:u w:val="single"/>
          <w:rtl/>
          <w:lang w:eastAsia="en-US"/>
        </w:rPr>
        <w:t>ן</w:t>
      </w:r>
      <w:r>
        <w:rPr>
          <w:rFonts w:cs="David" w:hint="cs"/>
          <w:b/>
          <w:bCs/>
          <w:noProof/>
          <w:u w:val="single"/>
          <w:rtl/>
          <w:lang w:eastAsia="en-US"/>
        </w:rPr>
        <w:t xml:space="preserve"> כדלקמן:</w:t>
      </w:r>
    </w:p>
    <w:p w:rsidR="006D4889" w:rsidRDefault="006D4889" w:rsidP="006D4889">
      <w:pPr>
        <w:ind w:right="-142"/>
        <w:jc w:val="both"/>
        <w:rPr>
          <w:rFonts w:cs="David" w:hint="cs"/>
          <w:rtl/>
        </w:rPr>
      </w:pPr>
      <w:r w:rsidRPr="006D4889">
        <w:rPr>
          <w:rFonts w:cs="David" w:hint="cs"/>
          <w:noProof/>
          <w:rtl/>
          <w:lang w:eastAsia="en-US"/>
        </w:rPr>
        <w:t>"</w:t>
      </w:r>
      <w:r w:rsidRPr="006D4889">
        <w:rPr>
          <w:rFonts w:cs="David" w:hint="cs"/>
          <w:rtl/>
        </w:rPr>
        <w:t xml:space="preserve"> </w:t>
      </w:r>
      <w:r w:rsidRPr="006A7F33">
        <w:rPr>
          <w:rFonts w:cs="David" w:hint="cs"/>
          <w:rtl/>
        </w:rPr>
        <w:t xml:space="preserve">בכל קבוצה בנפרד- ההצעה הנמוכה ביותר לרכש </w:t>
      </w:r>
      <w:r w:rsidRPr="006D4889">
        <w:rPr>
          <w:rFonts w:cs="David" w:hint="cs"/>
          <w:u w:val="single"/>
          <w:rtl/>
        </w:rPr>
        <w:t xml:space="preserve">ליטר </w:t>
      </w:r>
      <w:r w:rsidRPr="006D4889">
        <w:rPr>
          <w:rFonts w:cs="David" w:hint="cs"/>
          <w:b/>
          <w:bCs/>
          <w:sz w:val="28"/>
          <w:szCs w:val="28"/>
          <w:u w:val="single"/>
          <w:rtl/>
        </w:rPr>
        <w:t>מנורמל</w:t>
      </w:r>
      <w:r w:rsidRPr="006D4889">
        <w:rPr>
          <w:rFonts w:cs="David" w:hint="cs"/>
          <w:u w:val="single"/>
          <w:rtl/>
        </w:rPr>
        <w:t xml:space="preserve"> אחד</w:t>
      </w:r>
      <w:r>
        <w:rPr>
          <w:rFonts w:cs="David" w:hint="cs"/>
          <w:rtl/>
        </w:rPr>
        <w:t>(כמפורט בסעיף 1ג' לעיל)</w:t>
      </w:r>
      <w:r w:rsidRPr="006A7F33">
        <w:rPr>
          <w:rFonts w:cs="David" w:hint="cs"/>
          <w:rtl/>
        </w:rPr>
        <w:t xml:space="preserve"> והעומדת בכל דרישות המכרז והמפרט- תיקבע כזוכה בכפוף לאמור בסעיף מספר 9 (ו')</w:t>
      </w:r>
      <w:r>
        <w:rPr>
          <w:rFonts w:cs="David" w:hint="cs"/>
          <w:rtl/>
        </w:rPr>
        <w:t>. "</w:t>
      </w:r>
    </w:p>
    <w:p w:rsidR="00C027AC" w:rsidRDefault="00C027AC" w:rsidP="006D4889">
      <w:pPr>
        <w:ind w:right="-142"/>
        <w:jc w:val="both"/>
        <w:rPr>
          <w:rFonts w:cs="David" w:hint="cs"/>
          <w:rtl/>
        </w:rPr>
      </w:pPr>
    </w:p>
    <w:p w:rsidR="005E4F15" w:rsidRPr="00E01826" w:rsidRDefault="005E4F15" w:rsidP="00395046">
      <w:pPr>
        <w:numPr>
          <w:ilvl w:val="0"/>
          <w:numId w:val="2"/>
        </w:numPr>
        <w:tabs>
          <w:tab w:val="center" w:pos="6179"/>
        </w:tabs>
        <w:spacing w:line="360" w:lineRule="auto"/>
        <w:jc w:val="both"/>
        <w:rPr>
          <w:rFonts w:cs="David"/>
          <w:noProof/>
          <w:lang w:eastAsia="en-US"/>
        </w:rPr>
      </w:pPr>
      <w:r w:rsidRPr="00E01826">
        <w:rPr>
          <w:rFonts w:cs="David"/>
          <w:b/>
          <w:bCs/>
          <w:rtl/>
          <w:lang w:eastAsia="en-US"/>
        </w:rPr>
        <w:t xml:space="preserve">המועד האחרון להגשת הצעות </w:t>
      </w:r>
      <w:r w:rsidRPr="00395046">
        <w:rPr>
          <w:rFonts w:cs="David"/>
          <w:b/>
          <w:bCs/>
          <w:sz w:val="28"/>
          <w:szCs w:val="28"/>
          <w:u w:val="single"/>
          <w:rtl/>
          <w:lang w:eastAsia="en-US"/>
        </w:rPr>
        <w:t>נדחה</w:t>
      </w:r>
      <w:r w:rsidRPr="00E01826">
        <w:rPr>
          <w:rFonts w:cs="David"/>
          <w:b/>
          <w:bCs/>
          <w:rtl/>
          <w:lang w:eastAsia="en-US"/>
        </w:rPr>
        <w:t xml:space="preserve"> לתאריך </w:t>
      </w:r>
      <w:r w:rsidR="00395046">
        <w:rPr>
          <w:rFonts w:cs="David" w:hint="cs"/>
          <w:b/>
          <w:bCs/>
          <w:rtl/>
          <w:lang w:eastAsia="en-US"/>
        </w:rPr>
        <w:t>15</w:t>
      </w:r>
      <w:r w:rsidR="008B002B" w:rsidRPr="00E01826">
        <w:rPr>
          <w:rFonts w:cs="David" w:hint="cs"/>
          <w:b/>
          <w:bCs/>
          <w:rtl/>
          <w:lang w:eastAsia="en-US"/>
        </w:rPr>
        <w:t>.5</w:t>
      </w:r>
      <w:r w:rsidRPr="00E01826">
        <w:rPr>
          <w:rFonts w:cs="David"/>
          <w:b/>
          <w:bCs/>
          <w:rtl/>
          <w:lang w:eastAsia="en-US"/>
        </w:rPr>
        <w:t>.201</w:t>
      </w:r>
      <w:r w:rsidR="008B002B" w:rsidRPr="00E01826">
        <w:rPr>
          <w:rFonts w:cs="David" w:hint="cs"/>
          <w:b/>
          <w:bCs/>
          <w:rtl/>
          <w:lang w:eastAsia="en-US"/>
        </w:rPr>
        <w:t>2</w:t>
      </w:r>
      <w:r w:rsidRPr="00E01826">
        <w:rPr>
          <w:rFonts w:cs="David"/>
          <w:b/>
          <w:bCs/>
          <w:rtl/>
          <w:lang w:eastAsia="en-US"/>
        </w:rPr>
        <w:t xml:space="preserve"> שעה 14:00.</w:t>
      </w:r>
    </w:p>
    <w:p w:rsidR="005E4F15" w:rsidRPr="00E01826" w:rsidRDefault="005E4F15" w:rsidP="005E4F15">
      <w:pPr>
        <w:numPr>
          <w:ilvl w:val="0"/>
          <w:numId w:val="2"/>
        </w:numPr>
        <w:tabs>
          <w:tab w:val="center" w:pos="6179"/>
        </w:tabs>
        <w:spacing w:line="360" w:lineRule="auto"/>
        <w:jc w:val="both"/>
        <w:rPr>
          <w:rFonts w:cs="David"/>
          <w:noProof/>
          <w:lang w:eastAsia="en-US"/>
        </w:rPr>
      </w:pPr>
      <w:r w:rsidRPr="00E01826">
        <w:rPr>
          <w:rFonts w:cs="David"/>
          <w:rtl/>
          <w:lang w:eastAsia="en-US"/>
        </w:rPr>
        <w:t xml:space="preserve">בשאר פרטי המכרז </w:t>
      </w:r>
      <w:r w:rsidRPr="00A813FC">
        <w:rPr>
          <w:rFonts w:cs="David"/>
          <w:u w:val="single"/>
          <w:rtl/>
          <w:lang w:eastAsia="en-US"/>
        </w:rPr>
        <w:t xml:space="preserve">לא חל </w:t>
      </w:r>
      <w:r w:rsidRPr="00E01826">
        <w:rPr>
          <w:rFonts w:cs="David"/>
          <w:rtl/>
          <w:lang w:eastAsia="en-US"/>
        </w:rPr>
        <w:t>כל שינוי.</w:t>
      </w:r>
    </w:p>
    <w:p w:rsidR="007A753E" w:rsidRPr="00E01826" w:rsidRDefault="007A753E">
      <w:pPr>
        <w:rPr>
          <w:rFonts w:ascii="David" w:hAnsi="David" w:cs="David" w:hint="cs"/>
          <w:sz w:val="26"/>
          <w:szCs w:val="26"/>
          <w:rtl/>
        </w:rPr>
      </w:pPr>
    </w:p>
    <w:p w:rsidR="007A753E" w:rsidRPr="00E01826" w:rsidRDefault="007A753E">
      <w:pPr>
        <w:rPr>
          <w:rFonts w:ascii="David" w:hAnsi="David" w:cs="David" w:hint="cs"/>
          <w:sz w:val="26"/>
          <w:szCs w:val="26"/>
          <w:rtl/>
        </w:rPr>
      </w:pPr>
    </w:p>
    <w:p w:rsidR="007A753E" w:rsidRPr="00E01826" w:rsidRDefault="007A753E">
      <w:pPr>
        <w:rPr>
          <w:rFonts w:ascii="David" w:hAnsi="David" w:cs="David" w:hint="cs"/>
          <w:sz w:val="26"/>
          <w:szCs w:val="26"/>
          <w:rtl/>
        </w:rPr>
      </w:pPr>
    </w:p>
    <w:p w:rsidR="007A753E" w:rsidRPr="00E01826" w:rsidRDefault="00716B0D">
      <w:pPr>
        <w:rPr>
          <w:rFonts w:ascii="David" w:hAnsi="David" w:cs="David" w:hint="cs"/>
          <w:sz w:val="26"/>
          <w:szCs w:val="26"/>
          <w:rtl/>
        </w:rPr>
      </w:pPr>
      <w:r w:rsidRPr="00E01826">
        <w:rPr>
          <w:rFonts w:cs="David"/>
          <w:noProof/>
        </w:rPr>
        <w:pict>
          <v:shape id="_x0000_s1026" type="#_x0000_t75" style="position:absolute;left:0;text-align:left;margin-left:66pt;margin-top:4pt;width:64pt;height:78pt;z-index:-251658752">
            <v:imagedata r:id="rId8" o:title="1" croptop="2204f" cropbottom="55024f" cropleft="5331f" cropright="51082f"/>
          </v:shape>
        </w:pict>
      </w:r>
    </w:p>
    <w:p w:rsidR="00595450" w:rsidRPr="00E01826" w:rsidRDefault="00595450">
      <w:pPr>
        <w:rPr>
          <w:rFonts w:ascii="David" w:hAnsi="David" w:cs="David" w:hint="cs"/>
          <w:sz w:val="26"/>
          <w:szCs w:val="26"/>
          <w:rtl/>
        </w:rPr>
      </w:pPr>
    </w:p>
    <w:tbl>
      <w:tblPr>
        <w:bidiVisual/>
        <w:tblW w:w="0" w:type="auto"/>
        <w:tblLook w:val="00BF"/>
      </w:tblPr>
      <w:tblGrid>
        <w:gridCol w:w="5988"/>
        <w:gridCol w:w="2926"/>
      </w:tblGrid>
      <w:tr w:rsidR="003B56D5" w:rsidRPr="00E01826">
        <w:tc>
          <w:tcPr>
            <w:tcW w:w="5988" w:type="dxa"/>
            <w:shd w:val="clear" w:color="auto" w:fill="auto"/>
          </w:tcPr>
          <w:p w:rsidR="003B56D5" w:rsidRPr="00E01826" w:rsidRDefault="003B56D5" w:rsidP="001D620E">
            <w:pPr>
              <w:rPr>
                <w:rFonts w:ascii="David" w:hAnsi="David" w:cs="David" w:hint="cs"/>
                <w:rtl/>
              </w:rPr>
            </w:pPr>
          </w:p>
        </w:tc>
        <w:tc>
          <w:tcPr>
            <w:tcW w:w="2926" w:type="dxa"/>
            <w:shd w:val="clear" w:color="auto" w:fill="auto"/>
          </w:tcPr>
          <w:p w:rsidR="003B56D5" w:rsidRPr="00E01826" w:rsidRDefault="00B9470B" w:rsidP="00243535">
            <w:pPr>
              <w:jc w:val="both"/>
              <w:rPr>
                <w:rFonts w:ascii="David" w:hAnsi="David" w:cs="David" w:hint="cs"/>
                <w:rtl/>
              </w:rPr>
            </w:pPr>
            <w:r w:rsidRPr="00E01826">
              <w:rPr>
                <w:rFonts w:ascii="David" w:hAnsi="David" w:cs="David" w:hint="cs"/>
                <w:rtl/>
              </w:rPr>
              <w:t>בברכה,</w:t>
            </w:r>
          </w:p>
        </w:tc>
      </w:tr>
      <w:tr w:rsidR="003B56D5" w:rsidRPr="00E01826">
        <w:tc>
          <w:tcPr>
            <w:tcW w:w="5988" w:type="dxa"/>
            <w:shd w:val="clear" w:color="auto" w:fill="auto"/>
          </w:tcPr>
          <w:p w:rsidR="003B56D5" w:rsidRPr="00E01826" w:rsidRDefault="003B56D5" w:rsidP="001D620E">
            <w:pPr>
              <w:rPr>
                <w:rFonts w:ascii="David" w:hAnsi="David" w:cs="David" w:hint="cs"/>
                <w:rtl/>
              </w:rPr>
            </w:pPr>
          </w:p>
        </w:tc>
        <w:tc>
          <w:tcPr>
            <w:tcW w:w="2926" w:type="dxa"/>
            <w:shd w:val="clear" w:color="auto" w:fill="auto"/>
          </w:tcPr>
          <w:p w:rsidR="003B56D5" w:rsidRPr="00E01826" w:rsidRDefault="003B56D5" w:rsidP="00243535">
            <w:pPr>
              <w:jc w:val="center"/>
              <w:rPr>
                <w:rFonts w:ascii="David" w:hAnsi="David" w:cs="David" w:hint="cs"/>
                <w:rtl/>
              </w:rPr>
            </w:pPr>
          </w:p>
        </w:tc>
      </w:tr>
      <w:tr w:rsidR="003B56D5" w:rsidRPr="00E01826">
        <w:tc>
          <w:tcPr>
            <w:tcW w:w="5988" w:type="dxa"/>
            <w:shd w:val="clear" w:color="auto" w:fill="auto"/>
          </w:tcPr>
          <w:p w:rsidR="003B56D5" w:rsidRPr="00E01826" w:rsidRDefault="003B56D5" w:rsidP="001D620E">
            <w:pPr>
              <w:rPr>
                <w:rFonts w:ascii="David" w:hAnsi="David" w:cs="David" w:hint="cs"/>
                <w:rtl/>
              </w:rPr>
            </w:pPr>
          </w:p>
        </w:tc>
        <w:tc>
          <w:tcPr>
            <w:tcW w:w="2926" w:type="dxa"/>
            <w:shd w:val="clear" w:color="auto" w:fill="auto"/>
          </w:tcPr>
          <w:p w:rsidR="003B56D5" w:rsidRPr="00E01826" w:rsidRDefault="00E57294" w:rsidP="00243535">
            <w:pPr>
              <w:pStyle w:val="a4"/>
              <w:tabs>
                <w:tab w:val="clear" w:pos="4153"/>
                <w:tab w:val="clear" w:pos="8306"/>
              </w:tabs>
              <w:jc w:val="both"/>
              <w:rPr>
                <w:rFonts w:ascii="David" w:hAnsi="David" w:cs="David" w:hint="cs"/>
                <w:b/>
                <w:bCs/>
                <w:sz w:val="26"/>
                <w:szCs w:val="26"/>
                <w:rtl/>
              </w:rPr>
            </w:pPr>
            <w:r w:rsidRPr="00E01826">
              <w:rPr>
                <w:rFonts w:ascii="David" w:hAnsi="David" w:cs="David" w:hint="cs"/>
                <w:b/>
                <w:bCs/>
                <w:sz w:val="26"/>
                <w:szCs w:val="26"/>
                <w:rtl/>
              </w:rPr>
              <w:t>תומר                                יפת</w:t>
            </w:r>
          </w:p>
        </w:tc>
      </w:tr>
      <w:tr w:rsidR="003B56D5" w:rsidRPr="00E01826">
        <w:tc>
          <w:tcPr>
            <w:tcW w:w="5988" w:type="dxa"/>
            <w:shd w:val="clear" w:color="auto" w:fill="auto"/>
          </w:tcPr>
          <w:p w:rsidR="003B56D5" w:rsidRPr="00E01826" w:rsidRDefault="003B56D5" w:rsidP="001D620E">
            <w:pPr>
              <w:rPr>
                <w:rFonts w:ascii="David" w:hAnsi="David" w:cs="David" w:hint="cs"/>
                <w:rtl/>
              </w:rPr>
            </w:pPr>
          </w:p>
        </w:tc>
        <w:tc>
          <w:tcPr>
            <w:tcW w:w="2926" w:type="dxa"/>
            <w:shd w:val="clear" w:color="auto" w:fill="auto"/>
          </w:tcPr>
          <w:p w:rsidR="003B56D5" w:rsidRPr="00E01826" w:rsidRDefault="00E57294" w:rsidP="00243535">
            <w:pPr>
              <w:pStyle w:val="a4"/>
              <w:tabs>
                <w:tab w:val="clear" w:pos="4153"/>
                <w:tab w:val="clear" w:pos="8306"/>
              </w:tabs>
              <w:jc w:val="both"/>
              <w:rPr>
                <w:rFonts w:ascii="David" w:hAnsi="David" w:cs="David" w:hint="cs"/>
                <w:b/>
                <w:bCs/>
                <w:sz w:val="26"/>
                <w:szCs w:val="26"/>
                <w:rtl/>
              </w:rPr>
            </w:pPr>
            <w:r w:rsidRPr="00E01826">
              <w:rPr>
                <w:rFonts w:ascii="David" w:hAnsi="David" w:cs="David" w:hint="cs"/>
                <w:b/>
                <w:bCs/>
                <w:sz w:val="26"/>
                <w:szCs w:val="26"/>
                <w:rtl/>
              </w:rPr>
              <w:t>קניין        רכש        ואמצעים</w:t>
            </w:r>
          </w:p>
        </w:tc>
      </w:tr>
    </w:tbl>
    <w:p w:rsidR="005D726A" w:rsidRPr="00E01826" w:rsidRDefault="005D726A" w:rsidP="00323625">
      <w:pPr>
        <w:rPr>
          <w:rFonts w:ascii="David" w:hAnsi="David" w:cs="David"/>
          <w:rtl/>
        </w:rPr>
      </w:pPr>
    </w:p>
    <w:p w:rsidR="00AF65DC" w:rsidRPr="00E01826" w:rsidRDefault="00AF65DC" w:rsidP="00323625">
      <w:pPr>
        <w:rPr>
          <w:rFonts w:ascii="David" w:hAnsi="David" w:cs="David" w:hint="cs"/>
        </w:rPr>
      </w:pPr>
    </w:p>
    <w:p w:rsidR="00AF65DC" w:rsidRPr="00E01826" w:rsidRDefault="005E4F15" w:rsidP="00930DA8">
      <w:pPr>
        <w:rPr>
          <w:rFonts w:ascii="David" w:hAnsi="David" w:cs="David" w:hint="cs"/>
          <w:rtl/>
        </w:rPr>
      </w:pPr>
      <w:r w:rsidRPr="00E01826">
        <w:rPr>
          <w:rFonts w:ascii="David" w:hAnsi="David" w:cs="David" w:hint="cs"/>
          <w:rtl/>
        </w:rPr>
        <w:t>העתק:</w:t>
      </w:r>
    </w:p>
    <w:p w:rsidR="005E4F15" w:rsidRDefault="00A9630A" w:rsidP="005E4F15">
      <w:pPr>
        <w:pStyle w:val="a5"/>
        <w:tabs>
          <w:tab w:val="clear" w:pos="4153"/>
          <w:tab w:val="clear" w:pos="8306"/>
          <w:tab w:val="left" w:pos="7678"/>
          <w:tab w:val="right" w:pos="10438"/>
        </w:tabs>
        <w:rPr>
          <w:rFonts w:ascii="David" w:hAnsi="David" w:cs="David" w:hint="cs"/>
          <w:rtl/>
        </w:rPr>
      </w:pPr>
      <w:bookmarkStart w:id="5" w:name="DistributionTo"/>
      <w:smartTag w:uri="urn:schemas-microsoft-com:office:smarttags" w:element="PersonName">
        <w:smartTagPr>
          <w:attr w:name="ProductID" w:val="ארז כהן -"/>
        </w:smartTagPr>
        <w:r w:rsidRPr="006773E0">
          <w:rPr>
            <w:rFonts w:ascii="David" w:hAnsi="David" w:cs="David"/>
            <w:rtl/>
          </w:rPr>
          <w:t>ארז כהן -</w:t>
        </w:r>
      </w:smartTag>
      <w:r w:rsidRPr="006773E0">
        <w:rPr>
          <w:rFonts w:ascii="David" w:hAnsi="David" w:cs="David"/>
          <w:rtl/>
        </w:rPr>
        <w:t xml:space="preserve"> את"ן</w:t>
      </w:r>
      <w:bookmarkEnd w:id="5"/>
    </w:p>
    <w:p w:rsidR="0008523F" w:rsidRDefault="0008523F" w:rsidP="005E4F15">
      <w:pPr>
        <w:pStyle w:val="a5"/>
        <w:tabs>
          <w:tab w:val="clear" w:pos="4153"/>
          <w:tab w:val="clear" w:pos="8306"/>
          <w:tab w:val="left" w:pos="7678"/>
          <w:tab w:val="right" w:pos="10438"/>
        </w:tabs>
        <w:rPr>
          <w:rFonts w:ascii="David" w:hAnsi="David" w:cs="David" w:hint="cs"/>
          <w:rtl/>
        </w:rPr>
      </w:pPr>
      <w:smartTag w:uri="urn:schemas-microsoft-com:office:smarttags" w:element="PersonName">
        <w:r>
          <w:rPr>
            <w:rFonts w:ascii="David" w:hAnsi="David" w:cs="David" w:hint="cs"/>
            <w:rtl/>
          </w:rPr>
          <w:t>רמ"ד ניתוב ובקרה</w:t>
        </w:r>
      </w:smartTag>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Default="00342966" w:rsidP="005E4F15">
      <w:pPr>
        <w:pStyle w:val="a5"/>
        <w:tabs>
          <w:tab w:val="clear" w:pos="4153"/>
          <w:tab w:val="clear" w:pos="8306"/>
          <w:tab w:val="left" w:pos="7678"/>
          <w:tab w:val="right" w:pos="10438"/>
        </w:tabs>
        <w:rPr>
          <w:rFonts w:ascii="David" w:hAnsi="David" w:cs="David" w:hint="cs"/>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rtl/>
        </w:rPr>
        <w:lastRenderedPageBreak/>
        <w:t> </w:t>
      </w:r>
      <w:r w:rsidRPr="00B77BBD">
        <w:rPr>
          <w:rFonts w:ascii="Arial" w:hAnsi="Arial" w:cs="David"/>
          <w:b/>
          <w:bCs/>
          <w:sz w:val="22"/>
          <w:szCs w:val="22"/>
          <w:u w:val="single"/>
          <w:rtl/>
        </w:rPr>
        <w:t>שאלה 1:</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האם הצילינדרים שנמצאים היום בשימוש הם בבעלותכם? – במידה וכן, מה כמות הצילינדרים? האם הזוכה במכרז יקבל את הצילינדרים לידיו?</w:t>
      </w:r>
    </w:p>
    <w:p w:rsidR="00342966" w:rsidRPr="00B77BBD"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b/>
          <w:bCs/>
          <w:sz w:val="22"/>
          <w:szCs w:val="22"/>
          <w:u w:val="single"/>
          <w:rtl/>
        </w:rPr>
        <w:t>תשובה 1:</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xml:space="preserve">כיום יש בבעלותנו כ- 50 צילינדרים בנפח של </w:t>
      </w:r>
      <w:smartTag w:uri="urn:schemas-microsoft-com:office:smarttags" w:element="metricconverter">
        <w:smartTagPr>
          <w:attr w:name="ProductID" w:val="10 ליטר"/>
        </w:smartTagPr>
        <w:r w:rsidRPr="00B77BBD">
          <w:rPr>
            <w:rFonts w:ascii="Arial" w:hAnsi="Arial" w:cs="David"/>
            <w:sz w:val="22"/>
            <w:szCs w:val="22"/>
            <w:rtl/>
          </w:rPr>
          <w:t>10 ליטר</w:t>
        </w:r>
      </w:smartTag>
      <w:r w:rsidRPr="00B77BBD">
        <w:rPr>
          <w:rFonts w:ascii="Arial" w:hAnsi="Arial" w:cs="David"/>
          <w:sz w:val="22"/>
          <w:szCs w:val="22"/>
          <w:rtl/>
        </w:rPr>
        <w:t xml:space="preserve"> ובלחץ של</w:t>
      </w:r>
      <w:r w:rsidRPr="00B77BBD">
        <w:rPr>
          <w:rFonts w:ascii="Arial" w:hAnsi="Arial" w:cs="David"/>
          <w:szCs w:val="22"/>
          <w:rtl/>
        </w:rPr>
        <w:t> </w:t>
      </w:r>
      <w:r w:rsidRPr="00B77BBD">
        <w:rPr>
          <w:rFonts w:ascii="Arial" w:hAnsi="Arial" w:cs="David"/>
          <w:sz w:val="22"/>
          <w:szCs w:val="22"/>
        </w:rPr>
        <w:t>150 bar</w:t>
      </w:r>
      <w:r w:rsidRPr="00B77BBD">
        <w:rPr>
          <w:rFonts w:ascii="Arial" w:hAnsi="Arial" w:cs="David"/>
          <w:szCs w:val="22"/>
          <w:rtl/>
        </w:rPr>
        <w:t> </w:t>
      </w:r>
      <w:r w:rsidRPr="00B77BBD">
        <w:rPr>
          <w:rFonts w:ascii="Arial" w:hAnsi="Arial" w:cs="David"/>
          <w:sz w:val="22"/>
          <w:szCs w:val="22"/>
          <w:rtl/>
        </w:rPr>
        <w:t>המחוברים ל-</w:t>
      </w:r>
      <w:r w:rsidRPr="00B77BBD">
        <w:rPr>
          <w:rFonts w:ascii="Arial" w:hAnsi="Arial" w:cs="David"/>
          <w:szCs w:val="22"/>
          <w:rtl/>
        </w:rPr>
        <w:t> </w:t>
      </w:r>
      <w:r w:rsidRPr="00B77BBD">
        <w:rPr>
          <w:rFonts w:ascii="Arial" w:hAnsi="Arial" w:cs="David"/>
          <w:sz w:val="22"/>
          <w:szCs w:val="22"/>
        </w:rPr>
        <w:t>valve outlet</w:t>
      </w:r>
      <w:r w:rsidRPr="00B77BBD">
        <w:rPr>
          <w:rFonts w:ascii="Arial" w:hAnsi="Arial" w:cs="David"/>
          <w:sz w:val="22"/>
        </w:rPr>
        <w:t> </w:t>
      </w:r>
      <w:r w:rsidRPr="00B77BBD">
        <w:rPr>
          <w:rFonts w:ascii="Arial" w:hAnsi="Arial" w:cs="David"/>
          <w:sz w:val="22"/>
          <w:szCs w:val="22"/>
          <w:rtl/>
        </w:rPr>
        <w:t> מסוג</w:t>
      </w:r>
      <w:r w:rsidRPr="00B77BBD">
        <w:rPr>
          <w:rFonts w:ascii="Arial" w:hAnsi="Arial" w:cs="David"/>
          <w:szCs w:val="22"/>
          <w:rtl/>
        </w:rPr>
        <w:t> </w:t>
      </w:r>
      <w:r w:rsidRPr="00B77BBD">
        <w:rPr>
          <w:rFonts w:ascii="Arial" w:hAnsi="Arial" w:cs="David"/>
          <w:sz w:val="22"/>
          <w:szCs w:val="22"/>
        </w:rPr>
        <w:t>BS-4</w:t>
      </w:r>
      <w:r w:rsidRPr="00B77BBD">
        <w:rPr>
          <w:rFonts w:ascii="Arial" w:hAnsi="Arial" w:cs="David"/>
          <w:sz w:val="22"/>
          <w:szCs w:val="22"/>
          <w:rtl/>
        </w:rPr>
        <w:t>.</w:t>
      </w:r>
      <w:r w:rsidRPr="00B77BBD">
        <w:rPr>
          <w:rFonts w:ascii="Arial" w:hAnsi="Arial" w:cs="David"/>
          <w:sz w:val="22"/>
          <w:szCs w:val="22"/>
        </w:rPr>
        <w:t> </w:t>
      </w:r>
      <w:r w:rsidRPr="00B77BBD">
        <w:rPr>
          <w:rFonts w:ascii="Arial" w:hAnsi="Arial" w:cs="David"/>
          <w:sz w:val="22"/>
        </w:rPr>
        <w:t> </w:t>
      </w:r>
      <w:r w:rsidRPr="00B77BBD">
        <w:rPr>
          <w:rFonts w:ascii="Arial" w:hAnsi="Arial" w:cs="David"/>
          <w:sz w:val="22"/>
          <w:szCs w:val="22"/>
          <w:rtl/>
        </w:rPr>
        <w:t>יש לנו עניין להמשיך להשתמש בהם משיקולים כלכליים. לכן, אם הספק הזוכה יוכל למלאות אותם</w:t>
      </w:r>
      <w:r w:rsidRPr="00B77BBD">
        <w:rPr>
          <w:rFonts w:ascii="Arial" w:hAnsi="Arial" w:cs="David"/>
          <w:szCs w:val="22"/>
          <w:rtl/>
        </w:rPr>
        <w:t> </w:t>
      </w:r>
      <w:r w:rsidRPr="00B77BBD">
        <w:rPr>
          <w:rFonts w:ascii="Arial" w:hAnsi="Arial" w:cs="David"/>
          <w:sz w:val="22"/>
          <w:szCs w:val="22"/>
        </w:rPr>
        <w:t>as is</w:t>
      </w:r>
      <w:r w:rsidRPr="00B77BBD">
        <w:rPr>
          <w:rFonts w:ascii="Arial" w:hAnsi="Arial" w:cs="David"/>
          <w:szCs w:val="22"/>
          <w:rtl/>
        </w:rPr>
        <w:t> </w:t>
      </w:r>
      <w:r w:rsidRPr="00B77BBD">
        <w:rPr>
          <w:rFonts w:ascii="Arial" w:hAnsi="Arial" w:cs="David"/>
          <w:sz w:val="22"/>
          <w:szCs w:val="22"/>
          <w:rtl/>
        </w:rPr>
        <w:t>– עדיף. אם לא – עליו להציע מתאמים רלוונט</w:t>
      </w:r>
      <w:r w:rsidRPr="00B77BBD">
        <w:rPr>
          <w:rFonts w:ascii="Arial" w:hAnsi="Arial" w:cs="David" w:hint="cs"/>
          <w:sz w:val="22"/>
          <w:szCs w:val="22"/>
          <w:rtl/>
        </w:rPr>
        <w:t>י</w:t>
      </w:r>
      <w:r w:rsidRPr="00B77BBD">
        <w:rPr>
          <w:rFonts w:ascii="Arial" w:hAnsi="Arial" w:cs="David"/>
          <w:sz w:val="22"/>
          <w:szCs w:val="22"/>
          <w:rtl/>
        </w:rPr>
        <w:t>ים לצילינדרים הקיימים או להציע צילינדרים חדשים הכוללים גם</w:t>
      </w:r>
      <w:r w:rsidRPr="00B77BBD">
        <w:rPr>
          <w:rFonts w:ascii="Arial" w:hAnsi="Arial" w:cs="David"/>
          <w:szCs w:val="22"/>
          <w:rtl/>
        </w:rPr>
        <w:t> </w:t>
      </w:r>
      <w:r w:rsidRPr="00B77BBD">
        <w:rPr>
          <w:rFonts w:ascii="Arial" w:hAnsi="Arial" w:cs="David"/>
          <w:sz w:val="22"/>
          <w:szCs w:val="22"/>
        </w:rPr>
        <w:t>dual stage regulator</w:t>
      </w:r>
      <w:r w:rsidRPr="00B77BBD">
        <w:rPr>
          <w:rFonts w:ascii="Arial" w:hAnsi="Arial" w:cs="David"/>
          <w:sz w:val="22"/>
          <w:szCs w:val="22"/>
          <w:rtl/>
        </w:rPr>
        <w:t xml:space="preserve">, כמפורט בסעיפים 3.4.1 ו- 3.4.2 </w:t>
      </w:r>
      <w:r w:rsidRPr="00B77BBD">
        <w:rPr>
          <w:rFonts w:ascii="Arial" w:hAnsi="Arial" w:cs="David" w:hint="cs"/>
          <w:sz w:val="22"/>
          <w:szCs w:val="22"/>
          <w:rtl/>
        </w:rPr>
        <w:t>ב</w:t>
      </w:r>
      <w:r w:rsidRPr="00B77BBD">
        <w:rPr>
          <w:rFonts w:ascii="Arial" w:hAnsi="Arial" w:cs="David"/>
          <w:sz w:val="22"/>
          <w:szCs w:val="22"/>
          <w:rtl/>
        </w:rPr>
        <w:t>מ</w:t>
      </w:r>
      <w:r w:rsidRPr="00B77BBD">
        <w:rPr>
          <w:rFonts w:ascii="Arial" w:hAnsi="Arial" w:cs="David" w:hint="cs"/>
          <w:sz w:val="22"/>
          <w:szCs w:val="22"/>
          <w:rtl/>
        </w:rPr>
        <w:t>פרט</w:t>
      </w:r>
      <w:r w:rsidRPr="00B77BBD">
        <w:rPr>
          <w:rFonts w:ascii="Arial" w:hAnsi="Arial" w:cs="David"/>
          <w:sz w:val="22"/>
          <w:szCs w:val="22"/>
          <w:rtl/>
        </w:rPr>
        <w:t>. חשוב לזכור כי עלות הצילינדר צריכה לכלול לא רק את מילוי הגז בצילינדר אלא את כל הציוד ההיקפי והאביזרים הנדרשים על מנת שנוכל לחבר את הצילינדר למכשיר הנשיפה ולבצע בדיקת כיול/בקרת כיול.</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2:</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בסעיף 3.2 למכרז: מה הכוונה ב-"חלקיק נפחי של</w:t>
      </w:r>
      <w:r w:rsidRPr="00B77BBD">
        <w:rPr>
          <w:rFonts w:ascii="Arial" w:hAnsi="Arial" w:cs="David"/>
          <w:szCs w:val="22"/>
          <w:rtl/>
        </w:rPr>
        <w:t> </w:t>
      </w:r>
      <w:r w:rsidRPr="00B77BBD">
        <w:rPr>
          <w:rFonts w:ascii="Arial" w:hAnsi="Arial" w:cs="David"/>
          <w:sz w:val="22"/>
          <w:szCs w:val="22"/>
        </w:rPr>
        <w:t>CO</w:t>
      </w:r>
      <w:r w:rsidRPr="00B77BBD">
        <w:rPr>
          <w:rFonts w:ascii="Arial" w:hAnsi="Arial" w:cs="David"/>
          <w:sz w:val="22"/>
          <w:szCs w:val="22"/>
          <w:vertAlign w:val="subscript"/>
        </w:rPr>
        <w:t>2</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2:</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הכוונה היא</w:t>
      </w:r>
      <w:r w:rsidRPr="00B77BBD">
        <w:rPr>
          <w:rFonts w:ascii="Arial" w:hAnsi="Arial" w:cs="David"/>
          <w:szCs w:val="22"/>
          <w:rtl/>
        </w:rPr>
        <w:t> </w:t>
      </w:r>
      <w:r w:rsidRPr="00B77BBD">
        <w:rPr>
          <w:rFonts w:ascii="Arial" w:hAnsi="Arial" w:cs="David"/>
          <w:sz w:val="22"/>
          <w:szCs w:val="22"/>
        </w:rPr>
        <w:t>CO</w:t>
      </w:r>
      <w:r w:rsidRPr="00B77BBD">
        <w:rPr>
          <w:rFonts w:ascii="Arial" w:hAnsi="Arial" w:cs="David"/>
          <w:sz w:val="22"/>
          <w:szCs w:val="22"/>
          <w:vertAlign w:val="subscript"/>
        </w:rPr>
        <w:t>2</w:t>
      </w:r>
      <w:r w:rsidRPr="00B77BBD">
        <w:rPr>
          <w:rFonts w:ascii="Arial" w:hAnsi="Arial" w:cs="David"/>
          <w:sz w:val="22"/>
        </w:rPr>
        <w:t> </w:t>
      </w:r>
      <w:r w:rsidRPr="00B77BBD">
        <w:rPr>
          <w:rFonts w:ascii="Arial" w:hAnsi="Arial" w:cs="David"/>
          <w:sz w:val="22"/>
          <w:szCs w:val="22"/>
        </w:rPr>
        <w:t>5 % volume (volumetric fraction)</w:t>
      </w:r>
      <w:r w:rsidRPr="00B77BBD">
        <w:rPr>
          <w:rFonts w:ascii="Arial" w:hAnsi="Arial" w:cs="David"/>
          <w:sz w:val="22"/>
          <w:szCs w:val="22"/>
          <w:rtl/>
        </w:rPr>
        <w:t>.  ראה</w:t>
      </w:r>
      <w:r w:rsidRPr="00B77BBD">
        <w:rPr>
          <w:rFonts w:ascii="Arial" w:hAnsi="Arial" w:cs="David"/>
          <w:szCs w:val="22"/>
          <w:rtl/>
        </w:rPr>
        <w:t> </w:t>
      </w:r>
      <w:r w:rsidRPr="00B77BBD">
        <w:rPr>
          <w:rFonts w:ascii="Arial" w:hAnsi="Arial" w:cs="David"/>
          <w:sz w:val="22"/>
          <w:szCs w:val="22"/>
        </w:rPr>
        <w:t>OIML R 126 - 6CD</w:t>
      </w:r>
      <w:r w:rsidRPr="00B77BBD">
        <w:rPr>
          <w:rFonts w:ascii="Arial" w:hAnsi="Arial" w:cs="David"/>
          <w:szCs w:val="22"/>
          <w:rtl/>
        </w:rPr>
        <w:t> </w:t>
      </w:r>
      <w:r w:rsidRPr="00B77BBD">
        <w:rPr>
          <w:rFonts w:ascii="Arial" w:hAnsi="Arial" w:cs="David"/>
          <w:sz w:val="22"/>
          <w:szCs w:val="22"/>
          <w:rtl/>
        </w:rPr>
        <w:t>מה- 31.08.2010 סעיף 11.4.3.1</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3:</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בסעיף 3.2 למ</w:t>
      </w:r>
      <w:r w:rsidRPr="00B77BBD">
        <w:rPr>
          <w:rFonts w:ascii="Arial" w:hAnsi="Arial" w:cs="David" w:hint="cs"/>
          <w:sz w:val="22"/>
          <w:szCs w:val="22"/>
          <w:rtl/>
        </w:rPr>
        <w:t>פרט</w:t>
      </w:r>
      <w:r w:rsidRPr="00B77BBD">
        <w:rPr>
          <w:rFonts w:ascii="Arial" w:hAnsi="Arial" w:cs="David"/>
          <w:sz w:val="22"/>
          <w:szCs w:val="22"/>
          <w:rtl/>
        </w:rPr>
        <w:t>: טעות מירבית של ריכוז</w:t>
      </w:r>
      <w:r w:rsidRPr="00B77BBD">
        <w:rPr>
          <w:rFonts w:ascii="Arial" w:hAnsi="Arial" w:cs="David"/>
          <w:szCs w:val="22"/>
          <w:rtl/>
        </w:rPr>
        <w:t> </w:t>
      </w:r>
      <w:r w:rsidRPr="00B77BBD">
        <w:rPr>
          <w:rFonts w:ascii="Arial" w:hAnsi="Arial" w:cs="David"/>
          <w:sz w:val="22"/>
          <w:szCs w:val="22"/>
        </w:rPr>
        <w:t>(tolerance)</w:t>
      </w:r>
      <w:r w:rsidRPr="00B77BBD">
        <w:rPr>
          <w:rFonts w:ascii="Arial" w:hAnsi="Arial" w:cs="David"/>
          <w:szCs w:val="22"/>
          <w:rtl/>
        </w:rPr>
        <w:t> </w:t>
      </w:r>
      <w:r w:rsidRPr="00B77BBD">
        <w:rPr>
          <w:rFonts w:ascii="Arial" w:hAnsi="Arial" w:cs="David"/>
          <w:sz w:val="22"/>
          <w:szCs w:val="22"/>
          <w:rtl/>
        </w:rPr>
        <w:t>– כדי לחדד את רמת הדיוק המוגדרת על ידכם כמפורט במכרז, עלינו לקבל את הפרמטר באחוזים ולא במיקרוגרם לליטר</w:t>
      </w:r>
      <w:r w:rsidRPr="00B77BBD">
        <w:rPr>
          <w:rFonts w:ascii="Arial" w:hAnsi="Arial" w:cs="David"/>
          <w:sz w:val="22"/>
          <w:szCs w:val="22"/>
        </w:rPr>
        <w:t>(±6)</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3:</w:t>
      </w:r>
    </w:p>
    <w:p w:rsidR="00342966" w:rsidRPr="00B77BBD" w:rsidRDefault="00342966" w:rsidP="00342966">
      <w:pPr>
        <w:spacing w:before="100" w:beforeAutospacing="1" w:after="100" w:afterAutospacing="1"/>
        <w:rPr>
          <w:rFonts w:ascii="Arial" w:hAnsi="Arial" w:cs="David"/>
          <w:sz w:val="21"/>
          <w:szCs w:val="21"/>
          <w:rtl/>
        </w:rPr>
      </w:pPr>
      <w:r w:rsidRPr="00B77BBD">
        <w:rPr>
          <w:rFonts w:ascii="Arial" w:hAnsi="Arial" w:cs="David"/>
          <w:sz w:val="22"/>
          <w:szCs w:val="22"/>
          <w:rtl/>
        </w:rPr>
        <w:t>ה-</w:t>
      </w:r>
      <w:r w:rsidRPr="00B77BBD">
        <w:rPr>
          <w:rFonts w:ascii="Arial" w:hAnsi="Arial" w:cs="David"/>
          <w:szCs w:val="22"/>
          <w:rtl/>
        </w:rPr>
        <w:t> </w:t>
      </w:r>
      <w:r w:rsidRPr="00B77BBD">
        <w:rPr>
          <w:rFonts w:ascii="Arial" w:hAnsi="Arial" w:cs="David"/>
          <w:sz w:val="22"/>
          <w:szCs w:val="22"/>
        </w:rPr>
        <w:t>tolerance</w:t>
      </w:r>
      <w:r w:rsidRPr="00B77BBD">
        <w:rPr>
          <w:rFonts w:ascii="Arial" w:hAnsi="Arial" w:cs="David"/>
          <w:szCs w:val="22"/>
          <w:rtl/>
        </w:rPr>
        <w:t> </w:t>
      </w:r>
      <w:r w:rsidRPr="00B77BBD">
        <w:rPr>
          <w:rFonts w:ascii="Arial" w:hAnsi="Arial" w:cs="David"/>
          <w:sz w:val="22"/>
          <w:szCs w:val="22"/>
          <w:rtl/>
        </w:rPr>
        <w:t>הוא</w:t>
      </w:r>
      <w:r w:rsidRPr="00B77BBD">
        <w:rPr>
          <w:rFonts w:ascii="Arial" w:hAnsi="Arial" w:cs="David"/>
          <w:szCs w:val="22"/>
          <w:rtl/>
        </w:rPr>
        <w:t> </w:t>
      </w:r>
      <w:r w:rsidRPr="00B77BBD">
        <w:rPr>
          <w:rFonts w:ascii="Arial" w:hAnsi="Arial" w:cs="David"/>
          <w:sz w:val="22"/>
          <w:szCs w:val="22"/>
        </w:rPr>
        <w:t>±2%</w:t>
      </w:r>
      <w:r w:rsidRPr="00B77BBD">
        <w:rPr>
          <w:rFonts w:ascii="Arial" w:hAnsi="Arial" w:cs="David"/>
          <w:sz w:val="22"/>
          <w:szCs w:val="22"/>
          <w:rtl/>
        </w:rPr>
        <w:t>. זהו הערך המרבי.</w:t>
      </w:r>
      <w:r w:rsidRPr="00B77BBD">
        <w:rPr>
          <w:rFonts w:ascii="Arial" w:hAnsi="Arial" w:cs="David"/>
          <w:szCs w:val="22"/>
          <w:rtl/>
        </w:rPr>
        <w:t> </w:t>
      </w:r>
      <w:r w:rsidRPr="00B77BBD">
        <w:rPr>
          <w:rFonts w:ascii="Arial" w:hAnsi="Arial" w:cs="David"/>
          <w:sz w:val="22"/>
          <w:szCs w:val="22"/>
          <w:rtl/>
        </w:rPr>
        <w:br/>
        <w:t>מאחר ובריכוזים נמוכים (מתחת ל- 400 מיקרוגרם לליטר) קיים קושי להשיג ערך זה, הצענו במכרז</w:t>
      </w:r>
      <w:r w:rsidRPr="00B77BBD">
        <w:rPr>
          <w:rFonts w:ascii="Arial" w:hAnsi="Arial" w:cs="David"/>
          <w:szCs w:val="22"/>
          <w:rtl/>
        </w:rPr>
        <w:t> </w:t>
      </w:r>
      <w:r w:rsidRPr="00B77BBD">
        <w:rPr>
          <w:rFonts w:ascii="Arial" w:hAnsi="Arial" w:cs="David"/>
          <w:sz w:val="22"/>
          <w:szCs w:val="22"/>
          <w:rtl/>
        </w:rPr>
        <w:t>כי לגבי התחום של עד 400, הטולרנס יהיה נומינאלי (ולא אחוזי) ויעמוד על</w:t>
      </w:r>
      <w:r w:rsidRPr="00B77BBD">
        <w:rPr>
          <w:rFonts w:ascii="Arial" w:hAnsi="Arial" w:cs="David"/>
          <w:szCs w:val="22"/>
          <w:rtl/>
        </w:rPr>
        <w:t> </w:t>
      </w:r>
      <w:r w:rsidRPr="00B77BBD">
        <w:rPr>
          <w:rFonts w:ascii="Arial" w:hAnsi="Arial" w:cs="David"/>
          <w:sz w:val="22"/>
          <w:szCs w:val="22"/>
        </w:rPr>
        <w:t>±6</w:t>
      </w:r>
      <w:r w:rsidRPr="00B77BBD">
        <w:rPr>
          <w:rFonts w:ascii="Arial" w:hAnsi="Arial" w:cs="David"/>
          <w:sz w:val="22"/>
          <w:szCs w:val="22"/>
          <w:rtl/>
        </w:rPr>
        <w:t>מיקרוגרם לליטר. ברור שמי שיציע טולרנס של 2% ומטה גם לגבי הערכים שמתחת ל- 400, הצעתו תהיה טובה יותר מקצועית.</w:t>
      </w:r>
    </w:p>
    <w:p w:rsidR="00342966" w:rsidRDefault="00342966" w:rsidP="00342966">
      <w:pPr>
        <w:spacing w:before="100" w:beforeAutospacing="1" w:after="100" w:afterAutospacing="1"/>
        <w:jc w:val="both"/>
        <w:rPr>
          <w:rFonts w:ascii="Arial" w:hAnsi="Arial" w:cs="David" w:hint="cs"/>
          <w:b/>
          <w:bCs/>
          <w:sz w:val="22"/>
          <w:szCs w:val="22"/>
          <w:u w:val="single"/>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4:</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אנא הסבירו לנו מה כוונתכם ב- "אי-וודאות ריכוז האתנול בצילינדר" – לא מובן לנו.</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4:</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הכוונה היא</w:t>
      </w:r>
      <w:r w:rsidRPr="00B77BBD">
        <w:rPr>
          <w:rFonts w:ascii="Arial" w:hAnsi="Arial" w:cs="David"/>
          <w:szCs w:val="22"/>
          <w:rtl/>
        </w:rPr>
        <w:t> </w:t>
      </w:r>
      <w:r w:rsidRPr="00B77BBD">
        <w:rPr>
          <w:rFonts w:ascii="Arial" w:hAnsi="Arial" w:cs="David"/>
          <w:sz w:val="22"/>
          <w:szCs w:val="22"/>
        </w:rPr>
        <w:t>expanded uncertainty based on a standard uncertainty multiplied by a coverage factor K=2, providing a level of confidence of approximately 95%.  </w:t>
      </w:r>
    </w:p>
    <w:p w:rsidR="00342966" w:rsidRPr="00B77BBD" w:rsidRDefault="00342966" w:rsidP="00342966">
      <w:pPr>
        <w:spacing w:before="100" w:beforeAutospacing="1" w:after="100" w:afterAutospacing="1"/>
        <w:jc w:val="both"/>
        <w:rPr>
          <w:rFonts w:ascii="Arial" w:hAnsi="Arial" w:cs="David"/>
          <w:sz w:val="22"/>
          <w:szCs w:val="22"/>
          <w:rtl/>
        </w:rPr>
      </w:pPr>
      <w:r w:rsidRPr="00B77BBD">
        <w:rPr>
          <w:rFonts w:ascii="Arial" w:hAnsi="Arial" w:cs="David"/>
          <w:sz w:val="22"/>
          <w:szCs w:val="22"/>
          <w:rtl/>
        </w:rPr>
        <w:t>אנחנו מבינים כי קשה מאד להשיג</w:t>
      </w:r>
      <w:r w:rsidRPr="00B77BBD">
        <w:rPr>
          <w:rFonts w:ascii="Arial" w:hAnsi="Arial" w:cs="David"/>
          <w:szCs w:val="22"/>
          <w:rtl/>
        </w:rPr>
        <w:t> </w:t>
      </w:r>
      <w:r w:rsidRPr="00B77BBD">
        <w:rPr>
          <w:rFonts w:ascii="Arial" w:hAnsi="Arial" w:cs="David"/>
          <w:sz w:val="22"/>
          <w:szCs w:val="22"/>
        </w:rPr>
        <w:t>expanded uncertainty</w:t>
      </w:r>
      <w:r w:rsidRPr="00B77BBD">
        <w:rPr>
          <w:rFonts w:ascii="Arial" w:hAnsi="Arial" w:cs="David"/>
          <w:szCs w:val="22"/>
          <w:rtl/>
        </w:rPr>
        <w:t> </w:t>
      </w:r>
      <w:r w:rsidRPr="00B77BBD">
        <w:rPr>
          <w:rFonts w:ascii="Arial" w:hAnsi="Arial" w:cs="David"/>
          <w:sz w:val="22"/>
          <w:szCs w:val="22"/>
          <w:rtl/>
        </w:rPr>
        <w:t>של</w:t>
      </w:r>
      <w:r w:rsidRPr="00B77BBD">
        <w:rPr>
          <w:rFonts w:ascii="Arial" w:hAnsi="Arial" w:cs="David"/>
          <w:szCs w:val="22"/>
          <w:rtl/>
        </w:rPr>
        <w:t> </w:t>
      </w:r>
      <w:r w:rsidRPr="00B77BBD">
        <w:rPr>
          <w:rFonts w:ascii="Arial" w:hAnsi="Arial" w:cs="David"/>
          <w:sz w:val="22"/>
          <w:szCs w:val="22"/>
        </w:rPr>
        <w:t>0.4%</w:t>
      </w:r>
      <w:r w:rsidRPr="00B77BBD">
        <w:rPr>
          <w:rFonts w:ascii="Arial" w:hAnsi="Arial" w:cs="David"/>
          <w:sz w:val="22"/>
          <w:szCs w:val="22"/>
          <w:rtl/>
        </w:rPr>
        <w:t>±</w:t>
      </w:r>
      <w:r w:rsidRPr="00B77BBD">
        <w:rPr>
          <w:rFonts w:ascii="Arial" w:hAnsi="Arial" w:cs="David"/>
          <w:szCs w:val="22"/>
          <w:rtl/>
        </w:rPr>
        <w:t> </w:t>
      </w:r>
      <w:r w:rsidRPr="00B77BBD">
        <w:rPr>
          <w:rFonts w:ascii="Arial" w:hAnsi="Arial" w:cs="David"/>
          <w:sz w:val="22"/>
          <w:szCs w:val="22"/>
          <w:rtl/>
        </w:rPr>
        <w:t>כאשר</w:t>
      </w:r>
      <w:r w:rsidRPr="00B77BBD">
        <w:rPr>
          <w:rFonts w:ascii="Arial" w:hAnsi="Arial" w:cs="David"/>
          <w:szCs w:val="22"/>
          <w:rtl/>
        </w:rPr>
        <w:t> </w:t>
      </w:r>
      <w:r w:rsidRPr="00B77BBD">
        <w:rPr>
          <w:rFonts w:ascii="Arial" w:hAnsi="Arial" w:cs="David"/>
          <w:sz w:val="22"/>
          <w:szCs w:val="22"/>
        </w:rPr>
        <w:t>k=2</w:t>
      </w:r>
      <w:r w:rsidRPr="00B77BBD">
        <w:rPr>
          <w:rFonts w:ascii="Arial" w:hAnsi="Arial" w:cs="David"/>
          <w:szCs w:val="22"/>
          <w:rtl/>
        </w:rPr>
        <w:t> </w:t>
      </w:r>
      <w:r w:rsidRPr="00B77BBD">
        <w:rPr>
          <w:rFonts w:ascii="Arial" w:hAnsi="Arial" w:cs="David"/>
          <w:sz w:val="22"/>
          <w:szCs w:val="22"/>
          <w:rtl/>
        </w:rPr>
        <w:t xml:space="preserve">כמפורט </w:t>
      </w:r>
      <w:r w:rsidRPr="00B77BBD">
        <w:rPr>
          <w:rFonts w:ascii="Arial" w:hAnsi="Arial" w:cs="David" w:hint="cs"/>
          <w:sz w:val="22"/>
          <w:szCs w:val="22"/>
          <w:rtl/>
        </w:rPr>
        <w:t xml:space="preserve">בטבלה בסעיף 3.2 </w:t>
      </w:r>
      <w:r w:rsidRPr="00B77BBD">
        <w:rPr>
          <w:rFonts w:ascii="Arial" w:hAnsi="Arial" w:cs="David"/>
          <w:sz w:val="22"/>
          <w:szCs w:val="22"/>
          <w:rtl/>
        </w:rPr>
        <w:t>במ</w:t>
      </w:r>
      <w:r w:rsidRPr="00B77BBD">
        <w:rPr>
          <w:rFonts w:ascii="Arial" w:hAnsi="Arial" w:cs="David" w:hint="cs"/>
          <w:sz w:val="22"/>
          <w:szCs w:val="22"/>
          <w:rtl/>
        </w:rPr>
        <w:t>פרט</w:t>
      </w:r>
      <w:r w:rsidRPr="00B77BBD">
        <w:rPr>
          <w:rFonts w:ascii="Arial" w:hAnsi="Arial" w:cs="David"/>
          <w:sz w:val="22"/>
          <w:szCs w:val="22"/>
          <w:rtl/>
        </w:rPr>
        <w:t xml:space="preserve">. לכן, </w:t>
      </w:r>
      <w:r w:rsidRPr="00B77BBD">
        <w:rPr>
          <w:rFonts w:ascii="Arial" w:hAnsi="Arial" w:cs="David"/>
          <w:sz w:val="22"/>
          <w:szCs w:val="22"/>
          <w:u w:val="single"/>
          <w:rtl/>
        </w:rPr>
        <w:t>אנו מתקנים את הדרישה במכרז ל- </w:t>
      </w:r>
      <w:r w:rsidRPr="00B77BBD">
        <w:rPr>
          <w:rFonts w:ascii="Arial" w:hAnsi="Arial" w:cs="David"/>
          <w:sz w:val="22"/>
          <w:szCs w:val="22"/>
          <w:u w:val="single"/>
        </w:rPr>
        <w:t>±1%</w:t>
      </w:r>
      <w:r w:rsidRPr="00B77BBD">
        <w:rPr>
          <w:rFonts w:ascii="Arial" w:hAnsi="Arial" w:cs="David"/>
          <w:sz w:val="22"/>
          <w:szCs w:val="22"/>
          <w:rtl/>
        </w:rPr>
        <w:t>.</w:t>
      </w:r>
    </w:p>
    <w:p w:rsidR="00342966" w:rsidRDefault="00342966" w:rsidP="00342966">
      <w:pPr>
        <w:spacing w:before="100" w:beforeAutospacing="1" w:after="100" w:afterAutospacing="1"/>
        <w:jc w:val="both"/>
        <w:rPr>
          <w:rFonts w:ascii="Arial" w:hAnsi="Arial" w:cs="David" w:hint="cs"/>
          <w:b/>
          <w:bCs/>
          <w:sz w:val="22"/>
          <w:szCs w:val="22"/>
          <w:u w:val="single"/>
          <w:rtl/>
        </w:rPr>
      </w:pPr>
    </w:p>
    <w:p w:rsidR="00342966" w:rsidRDefault="00342966" w:rsidP="00342966">
      <w:pPr>
        <w:spacing w:before="100" w:beforeAutospacing="1" w:after="100" w:afterAutospacing="1"/>
        <w:jc w:val="both"/>
        <w:rPr>
          <w:rFonts w:ascii="Arial" w:hAnsi="Arial" w:cs="David" w:hint="cs"/>
          <w:b/>
          <w:bCs/>
          <w:sz w:val="22"/>
          <w:szCs w:val="22"/>
          <w:u w:val="single"/>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5:</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סעיף 5 למכרז: האם הכוונה היא למכסה על הברז</w:t>
      </w:r>
      <w:r w:rsidRPr="00B77BBD">
        <w:rPr>
          <w:rFonts w:ascii="Arial" w:hAnsi="Arial" w:cs="David"/>
          <w:szCs w:val="22"/>
          <w:rtl/>
        </w:rPr>
        <w:t> </w:t>
      </w:r>
      <w:r w:rsidRPr="00B77BBD">
        <w:rPr>
          <w:rFonts w:ascii="Arial" w:hAnsi="Arial" w:cs="David"/>
          <w:sz w:val="22"/>
          <w:szCs w:val="22"/>
        </w:rPr>
        <w:t>(CAP)</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5:</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xml:space="preserve">הכוונה היא לידית קבועה (לא ניתנת לשליפה) המגנה על הברז הראשי מנפילה של הצילינדר – </w:t>
      </w:r>
      <w:r w:rsidRPr="00B77BBD">
        <w:rPr>
          <w:rFonts w:ascii="Arial" w:hAnsi="Arial" w:cs="David" w:hint="cs"/>
          <w:sz w:val="22"/>
          <w:szCs w:val="22"/>
          <w:rtl/>
        </w:rPr>
        <w:t>תישלח</w:t>
      </w:r>
      <w:r w:rsidRPr="00B77BBD">
        <w:rPr>
          <w:rFonts w:ascii="Arial" w:hAnsi="Arial" w:cs="David"/>
          <w:sz w:val="22"/>
          <w:szCs w:val="22"/>
          <w:rtl/>
        </w:rPr>
        <w:t xml:space="preserve"> תמונה</w:t>
      </w:r>
      <w:r w:rsidRPr="00B77BBD">
        <w:rPr>
          <w:rFonts w:ascii="Arial" w:hAnsi="Arial" w:cs="David" w:hint="cs"/>
          <w:sz w:val="22"/>
          <w:szCs w:val="22"/>
          <w:rtl/>
        </w:rPr>
        <w:t xml:space="preserve"> ע"פ דרישה </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p>
    <w:p w:rsidR="00342966" w:rsidRDefault="00342966" w:rsidP="00342966">
      <w:pPr>
        <w:spacing w:before="100" w:beforeAutospacing="1" w:after="100" w:afterAutospacing="1"/>
        <w:jc w:val="both"/>
        <w:rPr>
          <w:rFonts w:ascii="Arial" w:hAnsi="Arial" w:cs="David" w:hint="cs"/>
          <w:b/>
          <w:bCs/>
          <w:sz w:val="22"/>
          <w:szCs w:val="22"/>
          <w:u w:val="single"/>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6:</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מהו הריכוז המינימאלי של</w:t>
      </w:r>
      <w:r w:rsidRPr="00B77BBD">
        <w:rPr>
          <w:rFonts w:ascii="Arial" w:hAnsi="Arial" w:cs="David"/>
          <w:szCs w:val="22"/>
          <w:rtl/>
        </w:rPr>
        <w:t> </w:t>
      </w:r>
      <w:r w:rsidRPr="00B77BBD">
        <w:rPr>
          <w:rFonts w:ascii="Arial" w:hAnsi="Arial" w:cs="David"/>
          <w:sz w:val="22"/>
          <w:szCs w:val="22"/>
        </w:rPr>
        <w:t>CO</w:t>
      </w:r>
      <w:r w:rsidRPr="00B77BBD">
        <w:rPr>
          <w:rFonts w:ascii="Arial" w:hAnsi="Arial" w:cs="David"/>
          <w:sz w:val="22"/>
          <w:szCs w:val="22"/>
          <w:vertAlign w:val="subscript"/>
        </w:rPr>
        <w:t>2</w:t>
      </w:r>
      <w:r w:rsidRPr="00B77BBD">
        <w:rPr>
          <w:rFonts w:ascii="Arial" w:hAnsi="Arial" w:cs="David"/>
          <w:szCs w:val="22"/>
          <w:rtl/>
        </w:rPr>
        <w:t> </w:t>
      </w:r>
      <w:r w:rsidRPr="00B77BBD">
        <w:rPr>
          <w:rFonts w:ascii="Arial" w:hAnsi="Arial" w:cs="David"/>
          <w:sz w:val="22"/>
          <w:szCs w:val="22"/>
          <w:rtl/>
        </w:rPr>
        <w:t>בתערובת? אנא שימו לב, כי תוספת מרכיב זה לתערובת יגרום להורדת לחץ התערובת בצורה משמעותית</w:t>
      </w:r>
      <w:r w:rsidRPr="00B77BBD">
        <w:rPr>
          <w:rFonts w:ascii="Arial" w:hAnsi="Arial" w:cs="David"/>
          <w:szCs w:val="22"/>
          <w:rtl/>
        </w:rPr>
        <w:t> </w:t>
      </w:r>
      <w:r w:rsidRPr="00B77BBD">
        <w:rPr>
          <w:rFonts w:ascii="Arial" w:hAnsi="Arial" w:cs="David"/>
          <w:sz w:val="22"/>
          <w:szCs w:val="22"/>
        </w:rPr>
        <w:t>(1000-1200 PSI)</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6:</w:t>
      </w:r>
    </w:p>
    <w:p w:rsidR="00342966" w:rsidRPr="00B77BBD" w:rsidRDefault="00342966" w:rsidP="00342966">
      <w:pPr>
        <w:spacing w:before="100" w:beforeAutospacing="1" w:after="100" w:afterAutospacing="1"/>
        <w:rPr>
          <w:rFonts w:ascii="Arial" w:hAnsi="Arial" w:cs="David" w:hint="cs"/>
          <w:sz w:val="22"/>
          <w:szCs w:val="22"/>
        </w:rPr>
      </w:pPr>
      <w:r w:rsidRPr="00B77BBD">
        <w:rPr>
          <w:rFonts w:ascii="Arial" w:hAnsi="Arial" w:cs="David"/>
          <w:sz w:val="22"/>
          <w:szCs w:val="22"/>
          <w:rtl/>
        </w:rPr>
        <w:t>אנו מבצעים 3 תיקונים לטבל</w:t>
      </w:r>
      <w:r w:rsidRPr="00B77BBD">
        <w:rPr>
          <w:rFonts w:ascii="Arial" w:hAnsi="Arial" w:cs="David" w:hint="cs"/>
          <w:sz w:val="22"/>
          <w:szCs w:val="22"/>
          <w:rtl/>
        </w:rPr>
        <w:t xml:space="preserve">ה בסעיף </w:t>
      </w:r>
      <w:r w:rsidRPr="00B77BBD">
        <w:rPr>
          <w:rFonts w:ascii="Arial" w:hAnsi="Arial" w:cs="David"/>
          <w:sz w:val="22"/>
          <w:szCs w:val="22"/>
          <w:rtl/>
        </w:rPr>
        <w:t>3.2 במפרט הטכני של המכרז</w:t>
      </w:r>
      <w:r w:rsidRPr="00B77BBD">
        <w:rPr>
          <w:rFonts w:ascii="Arial" w:hAnsi="Arial" w:cs="David" w:hint="cs"/>
          <w:sz w:val="22"/>
          <w:szCs w:val="22"/>
          <w:rtl/>
        </w:rPr>
        <w:t xml:space="preserve"> </w:t>
      </w:r>
      <w:r w:rsidRPr="00B77BBD">
        <w:rPr>
          <w:rFonts w:ascii="Arial" w:hAnsi="Arial" w:cs="David"/>
          <w:sz w:val="22"/>
          <w:szCs w:val="22"/>
          <w:rtl/>
        </w:rPr>
        <w:t>–</w:t>
      </w:r>
      <w:r w:rsidRPr="00B77BBD">
        <w:rPr>
          <w:rFonts w:ascii="Arial" w:hAnsi="Arial" w:cs="David" w:hint="cs"/>
          <w:sz w:val="22"/>
          <w:szCs w:val="22"/>
          <w:rtl/>
        </w:rPr>
        <w:t xml:space="preserve"> </w:t>
      </w:r>
      <w:r w:rsidRPr="00B77BBD">
        <w:rPr>
          <w:rFonts w:ascii="Arial" w:hAnsi="Arial" w:cs="David" w:hint="cs"/>
          <w:sz w:val="22"/>
          <w:szCs w:val="22"/>
          <w:u w:val="single"/>
          <w:rtl/>
        </w:rPr>
        <w:t>ראו עדכון מס' 2</w:t>
      </w:r>
      <w:r w:rsidRPr="00B77BBD">
        <w:rPr>
          <w:rFonts w:ascii="Arial" w:hAnsi="Arial" w:cs="David" w:hint="cs"/>
          <w:sz w:val="22"/>
          <w:szCs w:val="22"/>
          <w:rtl/>
        </w:rPr>
        <w:t xml:space="preserve"> למכרז.</w:t>
      </w:r>
    </w:p>
    <w:p w:rsidR="00342966" w:rsidRPr="00B77BBD" w:rsidRDefault="00342966" w:rsidP="00342966">
      <w:pPr>
        <w:spacing w:before="100" w:beforeAutospacing="1" w:after="100" w:afterAutospacing="1"/>
        <w:rPr>
          <w:rFonts w:ascii="Arial" w:hAnsi="Arial" w:cs="David" w:hint="cs"/>
          <w:sz w:val="22"/>
          <w:szCs w:val="22"/>
          <w:rtl/>
        </w:rPr>
      </w:pPr>
      <w:r w:rsidRPr="00087AC4">
        <w:rPr>
          <w:rFonts w:ascii="Arial" w:hAnsi="Arial" w:cs="David" w:hint="cs"/>
          <w:b/>
          <w:bCs/>
          <w:sz w:val="22"/>
          <w:szCs w:val="22"/>
          <w:rtl/>
        </w:rPr>
        <w:t xml:space="preserve">בנוסף ל-3 התיקונים לטבלה </w:t>
      </w:r>
      <w:r w:rsidRPr="00087AC4">
        <w:rPr>
          <w:rFonts w:ascii="Arial" w:hAnsi="Arial" w:cs="David"/>
          <w:b/>
          <w:bCs/>
          <w:sz w:val="22"/>
          <w:szCs w:val="22"/>
          <w:rtl/>
        </w:rPr>
        <w:t xml:space="preserve">, </w:t>
      </w:r>
      <w:r w:rsidRPr="00087AC4">
        <w:rPr>
          <w:rFonts w:ascii="Arial" w:hAnsi="Arial" w:cs="David" w:hint="cs"/>
          <w:b/>
          <w:bCs/>
          <w:sz w:val="22"/>
          <w:szCs w:val="22"/>
          <w:rtl/>
        </w:rPr>
        <w:t>על ה</w:t>
      </w:r>
      <w:r w:rsidRPr="00087AC4">
        <w:rPr>
          <w:rFonts w:ascii="Arial" w:hAnsi="Arial" w:cs="David"/>
          <w:b/>
          <w:bCs/>
          <w:sz w:val="22"/>
          <w:szCs w:val="22"/>
          <w:rtl/>
        </w:rPr>
        <w:t>יצרן ל</w:t>
      </w:r>
      <w:r w:rsidRPr="00087AC4">
        <w:rPr>
          <w:rFonts w:ascii="Arial" w:hAnsi="Arial" w:cs="David" w:hint="cs"/>
          <w:b/>
          <w:bCs/>
          <w:sz w:val="22"/>
          <w:szCs w:val="22"/>
          <w:rtl/>
        </w:rPr>
        <w:t xml:space="preserve">ציין </w:t>
      </w:r>
      <w:r w:rsidRPr="00087AC4">
        <w:rPr>
          <w:rFonts w:ascii="Arial" w:hAnsi="Arial" w:cs="David"/>
          <w:b/>
          <w:bCs/>
          <w:sz w:val="22"/>
          <w:szCs w:val="22"/>
          <w:rtl/>
        </w:rPr>
        <w:t>את נפח הגז בגלילי </w:t>
      </w:r>
      <w:r w:rsidRPr="00087AC4">
        <w:rPr>
          <w:rFonts w:ascii="Arial" w:hAnsi="Arial" w:cs="David"/>
          <w:b/>
          <w:bCs/>
          <w:sz w:val="22"/>
          <w:szCs w:val="22"/>
        </w:rPr>
        <w:t>CRM</w:t>
      </w:r>
      <w:r w:rsidRPr="00087AC4">
        <w:rPr>
          <w:rFonts w:ascii="Arial" w:hAnsi="Arial" w:cs="David"/>
          <w:b/>
          <w:bCs/>
          <w:sz w:val="22"/>
          <w:szCs w:val="22"/>
          <w:rtl/>
        </w:rPr>
        <w:t> ובגלילי </w:t>
      </w:r>
      <w:r w:rsidRPr="00087AC4">
        <w:rPr>
          <w:rFonts w:ascii="Arial" w:hAnsi="Arial" w:cs="David"/>
          <w:b/>
          <w:bCs/>
          <w:sz w:val="22"/>
          <w:szCs w:val="22"/>
        </w:rPr>
        <w:t>RM</w:t>
      </w:r>
      <w:r w:rsidRPr="00087AC4">
        <w:rPr>
          <w:rFonts w:ascii="Arial" w:hAnsi="Arial" w:cs="David"/>
          <w:b/>
          <w:bCs/>
          <w:sz w:val="22"/>
          <w:szCs w:val="22"/>
          <w:rtl/>
        </w:rPr>
        <w:t xml:space="preserve"> המוצעים </w:t>
      </w:r>
      <w:r w:rsidRPr="00087AC4">
        <w:rPr>
          <w:rFonts w:ascii="Arial" w:hAnsi="Arial" w:cs="David" w:hint="cs"/>
          <w:b/>
          <w:bCs/>
          <w:sz w:val="22"/>
          <w:szCs w:val="22"/>
          <w:rtl/>
        </w:rPr>
        <w:t>לאחר</w:t>
      </w:r>
      <w:r w:rsidRPr="00087AC4">
        <w:rPr>
          <w:rFonts w:ascii="Arial" w:hAnsi="Arial" w:cs="David"/>
          <w:b/>
          <w:bCs/>
          <w:sz w:val="22"/>
          <w:szCs w:val="22"/>
          <w:rtl/>
        </w:rPr>
        <w:t xml:space="preserve"> נרמול ללחץ של אטמוספרה אחת ולטמפרטורה של 25 מעלות צלזיוס</w:t>
      </w:r>
      <w:r w:rsidRPr="00087AC4">
        <w:rPr>
          <w:rFonts w:ascii="Arial" w:hAnsi="Arial" w:cs="David"/>
          <w:sz w:val="22"/>
          <w:szCs w:val="22"/>
          <w:rtl/>
        </w:rPr>
        <w:t>.</w:t>
      </w:r>
    </w:p>
    <w:p w:rsidR="00342966" w:rsidRDefault="00342966" w:rsidP="00342966">
      <w:pPr>
        <w:spacing w:before="100" w:beforeAutospacing="1" w:after="100" w:afterAutospacing="1"/>
        <w:jc w:val="both"/>
        <w:rPr>
          <w:rFonts w:ascii="Arial" w:hAnsi="Arial" w:cs="David" w:hint="cs"/>
          <w:b/>
          <w:bCs/>
          <w:sz w:val="22"/>
          <w:szCs w:val="22"/>
          <w:u w:val="single"/>
          <w:rtl/>
        </w:rPr>
      </w:pPr>
    </w:p>
    <w:p w:rsidR="00342966" w:rsidRDefault="00342966" w:rsidP="00342966">
      <w:pPr>
        <w:spacing w:before="100" w:beforeAutospacing="1" w:after="100" w:afterAutospacing="1"/>
        <w:jc w:val="both"/>
        <w:rPr>
          <w:rFonts w:ascii="Arial" w:hAnsi="Arial" w:cs="David" w:hint="cs"/>
          <w:b/>
          <w:bCs/>
          <w:sz w:val="22"/>
          <w:szCs w:val="22"/>
          <w:u w:val="single"/>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7:</w:t>
      </w:r>
    </w:p>
    <w:p w:rsidR="00342966" w:rsidRPr="00B77BBD" w:rsidRDefault="00342966" w:rsidP="00342966">
      <w:pPr>
        <w:spacing w:before="100" w:beforeAutospacing="1" w:after="100" w:afterAutospacing="1"/>
        <w:ind w:right="-180"/>
        <w:jc w:val="both"/>
        <w:rPr>
          <w:rFonts w:ascii="Arial" w:hAnsi="Arial" w:cs="David"/>
          <w:sz w:val="21"/>
          <w:szCs w:val="21"/>
          <w:rtl/>
        </w:rPr>
      </w:pPr>
      <w:r w:rsidRPr="00B77BBD">
        <w:rPr>
          <w:rFonts w:ascii="Arial" w:hAnsi="Arial" w:cs="David"/>
          <w:sz w:val="22"/>
          <w:szCs w:val="22"/>
          <w:rtl/>
        </w:rPr>
        <w:t>האם תוכלו להגיד אילו ריכוזים של התערובות יהיו נחוצים מתוך כל הריכוזים המופיעים ע"ג הדרישה?</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יש לנו מוצר מדף לצילינדרי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(תערובות אתנול לבקרת כיול יומית) של 260. האם אנו יכולים להציע אותו במקום ריכוז 240?</w:t>
      </w:r>
    </w:p>
    <w:p w:rsidR="00342966" w:rsidRPr="00B77BBD"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b/>
          <w:bCs/>
          <w:sz w:val="22"/>
          <w:szCs w:val="22"/>
          <w:u w:val="single"/>
          <w:rtl/>
        </w:rPr>
        <w:t>תשובה 7:</w:t>
      </w:r>
    </w:p>
    <w:p w:rsidR="00342966" w:rsidRPr="00B77BBD"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sz w:val="22"/>
          <w:szCs w:val="22"/>
          <w:rtl/>
        </w:rPr>
        <w:t>צילינדרי</w:t>
      </w:r>
      <w:r w:rsidRPr="00B77BBD">
        <w:rPr>
          <w:rFonts w:ascii="Arial" w:hAnsi="Arial" w:cs="David"/>
          <w:szCs w:val="22"/>
          <w:rtl/>
        </w:rPr>
        <w:t> </w:t>
      </w:r>
      <w:r w:rsidRPr="00B77BBD">
        <w:rPr>
          <w:rFonts w:ascii="Arial" w:hAnsi="Arial" w:cs="David"/>
          <w:sz w:val="22"/>
          <w:szCs w:val="22"/>
        </w:rPr>
        <w:t>CRM</w:t>
      </w:r>
      <w:r w:rsidRPr="00B77BBD">
        <w:rPr>
          <w:rFonts w:ascii="Arial" w:hAnsi="Arial" w:cs="David"/>
          <w:szCs w:val="22"/>
          <w:rtl/>
        </w:rPr>
        <w:t> </w:t>
      </w:r>
      <w:r w:rsidRPr="00B77BBD">
        <w:rPr>
          <w:rFonts w:ascii="Arial" w:hAnsi="Arial" w:cs="David"/>
          <w:sz w:val="22"/>
          <w:szCs w:val="22"/>
          <w:rtl/>
        </w:rPr>
        <w:t>(תערובות אתנול לכיול)</w:t>
      </w:r>
      <w:r w:rsidRPr="00B77BBD">
        <w:rPr>
          <w:rFonts w:ascii="Arial" w:hAnsi="Arial" w:cs="David" w:hint="cs"/>
          <w:sz w:val="22"/>
          <w:szCs w:val="22"/>
          <w:rtl/>
        </w:rPr>
        <w:t>-</w:t>
      </w:r>
      <w:r w:rsidRPr="00B77BBD">
        <w:rPr>
          <w:rFonts w:ascii="Arial" w:hAnsi="Arial" w:cs="David"/>
          <w:sz w:val="22"/>
          <w:szCs w:val="22"/>
          <w:rtl/>
        </w:rPr>
        <w:t xml:space="preserve"> התצרוכת השנתית תהיה 2-3 צילינדרים "גדולים" של כ- </w:t>
      </w:r>
      <w:smartTag w:uri="urn:schemas-microsoft-com:office:smarttags" w:element="metricconverter">
        <w:smartTagPr>
          <w:attr w:name="ProductID" w:val="40 ליטר"/>
        </w:smartTagPr>
        <w:r w:rsidRPr="00B77BBD">
          <w:rPr>
            <w:rFonts w:ascii="Arial" w:hAnsi="Arial" w:cs="David"/>
            <w:sz w:val="22"/>
            <w:szCs w:val="22"/>
            <w:rtl/>
          </w:rPr>
          <w:t>40 ליטר</w:t>
        </w:r>
      </w:smartTag>
      <w:r w:rsidRPr="00B77BBD">
        <w:rPr>
          <w:rFonts w:ascii="Arial" w:hAnsi="Arial" w:cs="David"/>
          <w:sz w:val="22"/>
          <w:szCs w:val="22"/>
          <w:rtl/>
        </w:rPr>
        <w:t xml:space="preserve"> כל אחד, מכל אחד מ- 8 הריכוזים המופיעים בטבלה 3.2</w:t>
      </w:r>
      <w:r w:rsidRPr="00B77BBD">
        <w:rPr>
          <w:rFonts w:ascii="Arial" w:hAnsi="Arial" w:cs="David" w:hint="cs"/>
          <w:sz w:val="21"/>
          <w:szCs w:val="21"/>
          <w:rtl/>
        </w:rPr>
        <w:t xml:space="preserve"> שבמפרט.</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צילינדרי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(תערובות אתנול לבקרת כיול יומית)</w:t>
      </w:r>
      <w:r w:rsidRPr="00B77BBD">
        <w:rPr>
          <w:rFonts w:ascii="Arial" w:hAnsi="Arial" w:cs="David" w:hint="cs"/>
          <w:sz w:val="22"/>
          <w:szCs w:val="22"/>
          <w:rtl/>
        </w:rPr>
        <w:t xml:space="preserve"> </w:t>
      </w:r>
      <w:r w:rsidRPr="00B77BBD">
        <w:rPr>
          <w:rFonts w:ascii="Arial" w:hAnsi="Arial" w:cs="David"/>
          <w:sz w:val="22"/>
          <w:szCs w:val="22"/>
          <w:rtl/>
        </w:rPr>
        <w:t>–</w:t>
      </w:r>
      <w:r w:rsidRPr="00B77BBD">
        <w:rPr>
          <w:rFonts w:ascii="Arial" w:hAnsi="Arial" w:cs="David" w:hint="cs"/>
          <w:sz w:val="22"/>
          <w:szCs w:val="22"/>
          <w:rtl/>
        </w:rPr>
        <w:t xml:space="preserve"> ישנה סבירות גבוהה</w:t>
      </w:r>
      <w:r w:rsidRPr="00B77BBD">
        <w:rPr>
          <w:rFonts w:ascii="Arial" w:hAnsi="Arial" w:cs="David"/>
          <w:sz w:val="22"/>
          <w:szCs w:val="22"/>
          <w:rtl/>
        </w:rPr>
        <w:t xml:space="preserve"> </w:t>
      </w:r>
      <w:r w:rsidRPr="00B77BBD">
        <w:rPr>
          <w:rFonts w:ascii="Arial" w:hAnsi="Arial" w:cs="David"/>
          <w:sz w:val="22"/>
          <w:szCs w:val="22"/>
          <w:u w:val="single"/>
          <w:rtl/>
        </w:rPr>
        <w:t>שלא</w:t>
      </w:r>
      <w:r w:rsidRPr="00B77BBD">
        <w:rPr>
          <w:rFonts w:ascii="Arial" w:hAnsi="Arial" w:cs="David"/>
          <w:sz w:val="22"/>
          <w:szCs w:val="22"/>
          <w:rtl/>
        </w:rPr>
        <w:t xml:space="preserve"> נשתמש בצילינדרים בריכוזים של 350 ו- 50 מיקרוגרם לליטר.</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אנו נתחיל עם צילינדרים של 240 מיקרוגרם לליטר. יתכן ובהמשך, בתוך כשנה, נעבור לצילינדרי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של 100. בכל מקרה, הספק הזוכה יקבל על כך התראה מוקדמת של כ- 3 חודשים מראש.</w:t>
      </w:r>
    </w:p>
    <w:p w:rsidR="00342966" w:rsidRPr="00B77BBD" w:rsidRDefault="00342966" w:rsidP="00342966">
      <w:pPr>
        <w:spacing w:before="100" w:beforeAutospacing="1" w:after="100" w:afterAutospacing="1"/>
        <w:jc w:val="both"/>
        <w:rPr>
          <w:rFonts w:ascii="Arial" w:hAnsi="Arial" w:cs="David" w:hint="cs"/>
          <w:sz w:val="22"/>
          <w:szCs w:val="22"/>
          <w:highlight w:val="red"/>
          <w:rtl/>
        </w:rPr>
      </w:pPr>
      <w:r w:rsidRPr="00B77BBD">
        <w:rPr>
          <w:rFonts w:ascii="Arial" w:hAnsi="Arial" w:cs="David"/>
          <w:sz w:val="22"/>
          <w:szCs w:val="22"/>
          <w:rtl/>
        </w:rPr>
        <w:t>ניתן בהחלט להציע ריכוז 260 במקום 240 לצילינדרי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 w:val="22"/>
          <w:szCs w:val="22"/>
          <w:rtl/>
        </w:rPr>
        <w:t>. בקרוב יכנס תיקון לפקודת התעבורה המתיר שימוש בצילינדרי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בין 100 ל- 300 לצורך בקרת כיול יומית.</w:t>
      </w:r>
      <w:r w:rsidRPr="00B77BBD">
        <w:rPr>
          <w:rFonts w:ascii="Arial" w:hAnsi="Arial" w:cs="David"/>
          <w:sz w:val="22"/>
          <w:szCs w:val="22"/>
          <w:highlight w:val="red"/>
          <w:rtl/>
        </w:rPr>
        <w:t xml:space="preserve"> </w:t>
      </w:r>
    </w:p>
    <w:p w:rsidR="00342966" w:rsidRPr="00B77BBD" w:rsidRDefault="00342966" w:rsidP="00342966">
      <w:pPr>
        <w:spacing w:before="100" w:beforeAutospacing="1" w:after="100" w:afterAutospacing="1"/>
        <w:jc w:val="both"/>
        <w:rPr>
          <w:rFonts w:ascii="Arial" w:hAnsi="Arial" w:cs="David"/>
          <w:sz w:val="21"/>
          <w:szCs w:val="21"/>
          <w:rtl/>
        </w:rPr>
      </w:pPr>
      <w:r w:rsidRPr="00262F45">
        <w:rPr>
          <w:rFonts w:ascii="Arial" w:hAnsi="Arial" w:cs="David"/>
          <w:sz w:val="22"/>
          <w:szCs w:val="22"/>
          <w:rtl/>
        </w:rPr>
        <w:t>מוצר מדף עדיף על מוצר "בהזמנה מיוחדת" הן משיקולי איכות והן משיקולי מחיר. לכן, חשוב לבדוק מה היצרן מייצר כמוצר מדף  </w:t>
      </w:r>
      <w:r w:rsidRPr="00262F45">
        <w:rPr>
          <w:rFonts w:ascii="Arial" w:hAnsi="Arial" w:cs="David"/>
          <w:sz w:val="22"/>
          <w:szCs w:val="22"/>
          <w:u w:val="single"/>
          <w:rtl/>
        </w:rPr>
        <w:t>ואם הוא בתחום של עד 15%</w:t>
      </w:r>
      <w:r w:rsidRPr="00262F45">
        <w:rPr>
          <w:rFonts w:ascii="Arial" w:hAnsi="Arial" w:cs="David"/>
          <w:sz w:val="22"/>
          <w:szCs w:val="22"/>
          <w:rtl/>
        </w:rPr>
        <w:t xml:space="preserve"> מהערכים הרשומים בטבל</w:t>
      </w:r>
      <w:r w:rsidRPr="00262F45">
        <w:rPr>
          <w:rFonts w:ascii="Arial" w:hAnsi="Arial" w:cs="David" w:hint="cs"/>
          <w:sz w:val="22"/>
          <w:szCs w:val="22"/>
          <w:rtl/>
        </w:rPr>
        <w:t>ה</w:t>
      </w:r>
      <w:r w:rsidRPr="00262F45">
        <w:rPr>
          <w:rFonts w:ascii="Arial" w:hAnsi="Arial" w:cs="David"/>
          <w:sz w:val="22"/>
          <w:szCs w:val="22"/>
          <w:rtl/>
        </w:rPr>
        <w:t xml:space="preserve"> 3.2 </w:t>
      </w:r>
      <w:r w:rsidRPr="00262F45">
        <w:rPr>
          <w:rFonts w:ascii="Arial" w:hAnsi="Arial" w:cs="David" w:hint="cs"/>
          <w:sz w:val="22"/>
          <w:szCs w:val="22"/>
          <w:rtl/>
        </w:rPr>
        <w:t>ב</w:t>
      </w:r>
      <w:r w:rsidRPr="00262F45">
        <w:rPr>
          <w:rFonts w:ascii="Arial" w:hAnsi="Arial" w:cs="David"/>
          <w:sz w:val="22"/>
          <w:szCs w:val="22"/>
          <w:rtl/>
        </w:rPr>
        <w:t>מ</w:t>
      </w:r>
      <w:r w:rsidRPr="00262F45">
        <w:rPr>
          <w:rFonts w:ascii="Arial" w:hAnsi="Arial" w:cs="David" w:hint="cs"/>
          <w:sz w:val="22"/>
          <w:szCs w:val="22"/>
          <w:rtl/>
        </w:rPr>
        <w:t>פרט</w:t>
      </w:r>
      <w:r w:rsidRPr="00262F45">
        <w:rPr>
          <w:rFonts w:ascii="Arial" w:hAnsi="Arial" w:cs="David"/>
          <w:sz w:val="22"/>
          <w:szCs w:val="22"/>
          <w:rtl/>
        </w:rPr>
        <w:t xml:space="preserve">, </w:t>
      </w:r>
      <w:r w:rsidRPr="00262F45">
        <w:rPr>
          <w:rFonts w:ascii="Arial" w:hAnsi="Arial" w:cs="David"/>
          <w:sz w:val="22"/>
          <w:szCs w:val="22"/>
          <w:u w:val="single"/>
          <w:rtl/>
        </w:rPr>
        <w:t>אפשר להציע אותו</w:t>
      </w:r>
      <w:r w:rsidRPr="00262F45">
        <w:rPr>
          <w:rFonts w:ascii="Arial" w:hAnsi="Arial" w:cs="David"/>
          <w:sz w:val="22"/>
          <w:szCs w:val="22"/>
          <w:rtl/>
        </w:rPr>
        <w:t>.</w:t>
      </w:r>
    </w:p>
    <w:p w:rsidR="00342966" w:rsidRDefault="00342966" w:rsidP="00342966">
      <w:pPr>
        <w:spacing w:before="100" w:beforeAutospacing="1" w:after="100" w:afterAutospacing="1"/>
        <w:jc w:val="both"/>
        <w:rPr>
          <w:rFonts w:ascii="Arial" w:hAnsi="Arial" w:cs="David" w:hint="cs"/>
          <w:sz w:val="22"/>
          <w:szCs w:val="22"/>
          <w:rtl/>
        </w:rPr>
      </w:pPr>
    </w:p>
    <w:p w:rsidR="00342966" w:rsidRPr="00B77BBD" w:rsidRDefault="00342966" w:rsidP="00342966">
      <w:pPr>
        <w:spacing w:before="100" w:beforeAutospacing="1" w:after="100" w:afterAutospacing="1"/>
        <w:jc w:val="both"/>
        <w:rPr>
          <w:rFonts w:ascii="Arial" w:hAnsi="Arial" w:cs="David" w:hint="cs"/>
          <w:sz w:val="22"/>
          <w:szCs w:val="22"/>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r w:rsidRPr="00B77BBD">
        <w:rPr>
          <w:rFonts w:ascii="Arial" w:hAnsi="Arial" w:cs="David"/>
          <w:b/>
          <w:bCs/>
          <w:sz w:val="22"/>
          <w:szCs w:val="22"/>
          <w:u w:val="single"/>
          <w:rtl/>
        </w:rPr>
        <w:t>שאלה 8:</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התקנים והאישורים המבוקשים מורכבים ממספר תקנים/פרוטוקולים שונים – לא מצאנו ספק שמחזיק בכולם. אנא תן לנו סדר עדיפויות.</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8:</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אין פה עניין של סדרי עדיפויות. עמידה בתקנים המפורטים במכרז היא ביטוי של איכות. הדברים המהותיים הם:</w:t>
      </w:r>
    </w:p>
    <w:p w:rsidR="00342966" w:rsidRPr="00B77BBD" w:rsidRDefault="00342966" w:rsidP="00342966">
      <w:pPr>
        <w:spacing w:before="100" w:beforeAutospacing="1"/>
        <w:ind w:left="720" w:hanging="720"/>
        <w:jc w:val="both"/>
        <w:rPr>
          <w:rFonts w:ascii="Arial" w:hAnsi="Arial" w:cs="David"/>
          <w:sz w:val="21"/>
          <w:szCs w:val="21"/>
          <w:rtl/>
        </w:rPr>
      </w:pPr>
      <w:r w:rsidRPr="00B77BBD">
        <w:rPr>
          <w:rFonts w:cs="David"/>
          <w:sz w:val="14"/>
          <w:szCs w:val="14"/>
          <w:rtl/>
        </w:rPr>
        <w:t>       </w:t>
      </w:r>
      <w:r w:rsidRPr="00B77BBD">
        <w:rPr>
          <w:rFonts w:cs="David"/>
          <w:szCs w:val="14"/>
          <w:rtl/>
        </w:rPr>
        <w:t> </w:t>
      </w:r>
      <w:r w:rsidRPr="00B77BBD">
        <w:rPr>
          <w:rFonts w:ascii="Arial" w:hAnsi="Arial" w:cs="David"/>
          <w:sz w:val="22"/>
          <w:szCs w:val="22"/>
          <w:rtl/>
        </w:rPr>
        <w:t>א.</w:t>
      </w:r>
      <w:r w:rsidRPr="00B77BBD">
        <w:rPr>
          <w:rFonts w:cs="David"/>
          <w:sz w:val="14"/>
          <w:szCs w:val="14"/>
          <w:rtl/>
        </w:rPr>
        <w:t>       </w:t>
      </w:r>
      <w:r w:rsidRPr="00B77BBD">
        <w:rPr>
          <w:rFonts w:cs="David"/>
          <w:szCs w:val="14"/>
          <w:rtl/>
        </w:rPr>
        <w:t> </w:t>
      </w:r>
      <w:r w:rsidRPr="00B77BBD">
        <w:rPr>
          <w:rFonts w:ascii="Arial" w:hAnsi="Arial" w:cs="David"/>
          <w:sz w:val="22"/>
          <w:szCs w:val="22"/>
          <w:rtl/>
        </w:rPr>
        <w:t>הבנת ה-</w:t>
      </w:r>
      <w:r w:rsidRPr="00B77BBD">
        <w:rPr>
          <w:rFonts w:ascii="Arial" w:hAnsi="Arial" w:cs="David"/>
          <w:szCs w:val="22"/>
          <w:rtl/>
        </w:rPr>
        <w:t> </w:t>
      </w:r>
      <w:r w:rsidRPr="00B77BBD">
        <w:rPr>
          <w:rFonts w:ascii="Arial" w:hAnsi="Arial" w:cs="David"/>
          <w:sz w:val="22"/>
          <w:szCs w:val="22"/>
        </w:rPr>
        <w:t>guidelines</w:t>
      </w:r>
      <w:r w:rsidRPr="00B77BBD">
        <w:rPr>
          <w:rFonts w:ascii="Arial" w:hAnsi="Arial" w:cs="David"/>
          <w:szCs w:val="22"/>
          <w:rtl/>
        </w:rPr>
        <w:t> </w:t>
      </w:r>
      <w:r w:rsidRPr="00B77BBD">
        <w:rPr>
          <w:rFonts w:ascii="Arial" w:hAnsi="Arial" w:cs="David"/>
          <w:sz w:val="22"/>
          <w:szCs w:val="22"/>
          <w:rtl/>
        </w:rPr>
        <w:t>הבינלאומיים הקשורים למכשירי ניטור אלכוהול באוויר הנשוף</w:t>
      </w:r>
      <w:r w:rsidRPr="00B77BBD">
        <w:rPr>
          <w:rFonts w:ascii="Arial" w:hAnsi="Arial" w:cs="David"/>
          <w:szCs w:val="22"/>
          <w:rtl/>
        </w:rPr>
        <w:t> </w:t>
      </w:r>
      <w:r w:rsidRPr="00B77BBD">
        <w:rPr>
          <w:rFonts w:ascii="Arial" w:hAnsi="Arial" w:cs="David"/>
          <w:sz w:val="22"/>
          <w:szCs w:val="22"/>
        </w:rPr>
        <w:t>(OIML R 126, 2011 version)</w:t>
      </w:r>
      <w:r w:rsidRPr="00B77BBD">
        <w:rPr>
          <w:rFonts w:ascii="Arial" w:hAnsi="Arial" w:cs="David"/>
          <w:sz w:val="22"/>
          <w:szCs w:val="22"/>
          <w:rtl/>
        </w:rPr>
        <w:t>, כמפורט בסעיף 2.5.1.1. למכרז. לדוגמא: כל הריכוזי הגזים בצילינדרי הגז צריכים להיות מנורמלים ללחץ אטמוספרי ולטמפרטורה של  </w:t>
      </w:r>
      <w:r w:rsidRPr="00B77BBD">
        <w:rPr>
          <w:rFonts w:ascii="Arial" w:hAnsi="Arial" w:cs="David"/>
          <w:sz w:val="22"/>
          <w:szCs w:val="22"/>
        </w:rPr>
        <w:t>34ºC</w:t>
      </w:r>
      <w:r w:rsidRPr="00B77BBD">
        <w:rPr>
          <w:rFonts w:ascii="Arial" w:hAnsi="Arial" w:cs="David"/>
          <w:sz w:val="22"/>
          <w:szCs w:val="22"/>
          <w:rtl/>
        </w:rPr>
        <w:t>.</w:t>
      </w:r>
    </w:p>
    <w:p w:rsidR="00342966" w:rsidRPr="00B77BBD" w:rsidRDefault="00342966" w:rsidP="00342966">
      <w:pPr>
        <w:spacing w:before="100" w:beforeAutospacing="1"/>
        <w:ind w:left="720" w:hanging="720"/>
        <w:jc w:val="both"/>
        <w:rPr>
          <w:rFonts w:ascii="Arial" w:hAnsi="Arial" w:cs="David"/>
          <w:sz w:val="21"/>
          <w:szCs w:val="21"/>
          <w:rtl/>
        </w:rPr>
      </w:pPr>
      <w:r w:rsidRPr="00B77BBD">
        <w:rPr>
          <w:rFonts w:cs="David"/>
          <w:sz w:val="14"/>
          <w:szCs w:val="14"/>
          <w:rtl/>
        </w:rPr>
        <w:t>       </w:t>
      </w:r>
      <w:r w:rsidRPr="00B77BBD">
        <w:rPr>
          <w:rFonts w:cs="David"/>
          <w:szCs w:val="14"/>
          <w:rtl/>
        </w:rPr>
        <w:t> </w:t>
      </w:r>
      <w:r w:rsidRPr="00B77BBD">
        <w:rPr>
          <w:rFonts w:ascii="Arial" w:hAnsi="Arial" w:cs="David"/>
          <w:sz w:val="22"/>
          <w:szCs w:val="22"/>
          <w:rtl/>
        </w:rPr>
        <w:t>ב.</w:t>
      </w:r>
      <w:r w:rsidRPr="00B77BBD">
        <w:rPr>
          <w:rFonts w:cs="David"/>
          <w:sz w:val="14"/>
          <w:szCs w:val="14"/>
          <w:rtl/>
        </w:rPr>
        <w:t>       </w:t>
      </w:r>
      <w:r w:rsidRPr="00B77BBD">
        <w:rPr>
          <w:rFonts w:cs="David"/>
          <w:szCs w:val="14"/>
          <w:rtl/>
        </w:rPr>
        <w:t> </w:t>
      </w:r>
      <w:r w:rsidRPr="00B77BBD">
        <w:rPr>
          <w:rFonts w:ascii="Arial" w:hAnsi="Arial" w:cs="David"/>
          <w:sz w:val="22"/>
          <w:szCs w:val="22"/>
          <w:rtl/>
        </w:rPr>
        <w:t>עמידה בתקנים הבינלאומיים למילוי צילינדרי גז אתנול</w:t>
      </w:r>
      <w:r w:rsidRPr="00B77BBD">
        <w:rPr>
          <w:rFonts w:ascii="Arial" w:hAnsi="Arial" w:cs="David"/>
          <w:szCs w:val="22"/>
          <w:rtl/>
        </w:rPr>
        <w:t> </w:t>
      </w:r>
      <w:r w:rsidRPr="00B77BBD">
        <w:rPr>
          <w:rFonts w:ascii="Arial" w:hAnsi="Arial" w:cs="David"/>
          <w:sz w:val="22"/>
          <w:szCs w:val="22"/>
        </w:rPr>
        <w:t>(ISO 6145:2009 or ISO6142:2001)</w:t>
      </w:r>
      <w:r w:rsidRPr="00B77BBD">
        <w:rPr>
          <w:rFonts w:ascii="Arial" w:hAnsi="Arial" w:cs="David"/>
          <w:sz w:val="22"/>
          <w:szCs w:val="22"/>
          <w:rtl/>
        </w:rPr>
        <w:t>, כמפורט בסעיף 2.5.1.2 למ</w:t>
      </w:r>
      <w:r w:rsidRPr="00B77BBD">
        <w:rPr>
          <w:rFonts w:ascii="Arial" w:hAnsi="Arial" w:cs="David" w:hint="cs"/>
          <w:sz w:val="22"/>
          <w:szCs w:val="22"/>
          <w:rtl/>
        </w:rPr>
        <w:t>פרט</w:t>
      </w:r>
      <w:r w:rsidRPr="00B77BBD">
        <w:rPr>
          <w:rFonts w:ascii="Arial" w:hAnsi="Arial" w:cs="David"/>
          <w:sz w:val="22"/>
          <w:szCs w:val="22"/>
          <w:rtl/>
        </w:rPr>
        <w:t>.</w:t>
      </w:r>
    </w:p>
    <w:p w:rsidR="00342966" w:rsidRPr="00B77BBD" w:rsidRDefault="00342966" w:rsidP="00342966">
      <w:pPr>
        <w:spacing w:before="100" w:beforeAutospacing="1"/>
        <w:ind w:left="720" w:hanging="720"/>
        <w:jc w:val="both"/>
        <w:rPr>
          <w:rFonts w:ascii="Arial" w:hAnsi="Arial" w:cs="David" w:hint="cs"/>
          <w:sz w:val="21"/>
          <w:szCs w:val="21"/>
          <w:rtl/>
        </w:rPr>
      </w:pPr>
      <w:r w:rsidRPr="00B77BBD">
        <w:rPr>
          <w:rFonts w:cs="David"/>
          <w:sz w:val="14"/>
          <w:szCs w:val="14"/>
          <w:rtl/>
        </w:rPr>
        <w:t>       </w:t>
      </w:r>
      <w:r w:rsidRPr="00B77BBD">
        <w:rPr>
          <w:rFonts w:cs="David"/>
          <w:szCs w:val="14"/>
          <w:rtl/>
        </w:rPr>
        <w:t> </w:t>
      </w:r>
      <w:r w:rsidRPr="00B77BBD">
        <w:rPr>
          <w:rFonts w:ascii="Arial" w:hAnsi="Arial" w:cs="David"/>
          <w:sz w:val="22"/>
          <w:szCs w:val="22"/>
          <w:rtl/>
        </w:rPr>
        <w:t>ג.</w:t>
      </w:r>
      <w:r w:rsidRPr="00B77BBD">
        <w:rPr>
          <w:rFonts w:cs="David"/>
          <w:sz w:val="14"/>
          <w:szCs w:val="14"/>
          <w:rtl/>
        </w:rPr>
        <w:t>       </w:t>
      </w:r>
      <w:r w:rsidRPr="00B77BBD">
        <w:rPr>
          <w:rFonts w:cs="David"/>
          <w:szCs w:val="14"/>
          <w:rtl/>
        </w:rPr>
        <w:t> </w:t>
      </w:r>
      <w:r w:rsidRPr="00B77BBD">
        <w:rPr>
          <w:rFonts w:ascii="Arial" w:hAnsi="Arial" w:cs="David"/>
          <w:sz w:val="22"/>
          <w:szCs w:val="22"/>
          <w:rtl/>
        </w:rPr>
        <w:t>המעבדה המוציאה</w:t>
      </w:r>
      <w:r w:rsidRPr="00B77BBD">
        <w:rPr>
          <w:rFonts w:ascii="Arial" w:hAnsi="Arial" w:cs="David"/>
          <w:szCs w:val="22"/>
          <w:rtl/>
        </w:rPr>
        <w:t> </w:t>
      </w:r>
      <w:r w:rsidRPr="00B77BBD">
        <w:rPr>
          <w:rFonts w:ascii="Arial" w:hAnsi="Arial" w:cs="David"/>
          <w:sz w:val="22"/>
          <w:szCs w:val="22"/>
        </w:rPr>
        <w:t>certificate of calibration</w:t>
      </w:r>
      <w:r w:rsidRPr="00B77BBD">
        <w:rPr>
          <w:rFonts w:ascii="Arial" w:hAnsi="Arial" w:cs="David"/>
          <w:szCs w:val="22"/>
          <w:rtl/>
        </w:rPr>
        <w:t> </w:t>
      </w:r>
      <w:r w:rsidRPr="00B77BBD">
        <w:rPr>
          <w:rFonts w:ascii="Arial" w:hAnsi="Arial" w:cs="David"/>
          <w:sz w:val="22"/>
          <w:szCs w:val="22"/>
          <w:rtl/>
        </w:rPr>
        <w:t>לצילינדרי הגז</w:t>
      </w:r>
      <w:r w:rsidRPr="00B77BBD">
        <w:rPr>
          <w:rFonts w:ascii="Arial" w:hAnsi="Arial" w:cs="David"/>
          <w:szCs w:val="22"/>
          <w:rtl/>
        </w:rPr>
        <w:t> </w:t>
      </w:r>
      <w:r w:rsidRPr="00B77BBD">
        <w:rPr>
          <w:rFonts w:ascii="Arial" w:hAnsi="Arial" w:cs="David"/>
          <w:sz w:val="22"/>
          <w:szCs w:val="22"/>
        </w:rPr>
        <w:t>CRM</w:t>
      </w:r>
      <w:r w:rsidRPr="00B77BBD">
        <w:rPr>
          <w:rFonts w:ascii="Arial" w:hAnsi="Arial" w:cs="David"/>
          <w:szCs w:val="22"/>
          <w:rtl/>
        </w:rPr>
        <w:t> </w:t>
      </w:r>
      <w:r w:rsidRPr="00B77BBD">
        <w:rPr>
          <w:rFonts w:ascii="Arial" w:hAnsi="Arial" w:cs="David"/>
          <w:sz w:val="22"/>
          <w:szCs w:val="22"/>
          <w:rtl/>
        </w:rPr>
        <w:t>צריכה להיות מעבדה מוסמכת ל-</w:t>
      </w:r>
      <w:r w:rsidRPr="00B77BBD">
        <w:rPr>
          <w:rFonts w:ascii="Arial" w:hAnsi="Arial" w:cs="David"/>
          <w:szCs w:val="22"/>
          <w:rtl/>
        </w:rPr>
        <w:t> </w:t>
      </w:r>
      <w:r w:rsidRPr="00B77BBD">
        <w:rPr>
          <w:rFonts w:ascii="Arial" w:hAnsi="Arial" w:cs="David"/>
          <w:sz w:val="22"/>
          <w:szCs w:val="22"/>
        </w:rPr>
        <w:t>calibration</w:t>
      </w:r>
      <w:r w:rsidRPr="00B77BBD">
        <w:rPr>
          <w:rFonts w:ascii="Arial" w:hAnsi="Arial" w:cs="David"/>
          <w:szCs w:val="22"/>
          <w:rtl/>
        </w:rPr>
        <w:t> </w:t>
      </w:r>
      <w:r w:rsidRPr="00B77BBD">
        <w:rPr>
          <w:rFonts w:ascii="Arial" w:hAnsi="Arial" w:cs="David"/>
          <w:sz w:val="22"/>
          <w:szCs w:val="22"/>
          <w:rtl/>
        </w:rPr>
        <w:t>לפי</w:t>
      </w:r>
      <w:r w:rsidRPr="00B77BBD">
        <w:rPr>
          <w:rFonts w:ascii="Arial" w:hAnsi="Arial" w:cs="David"/>
          <w:szCs w:val="22"/>
          <w:rtl/>
        </w:rPr>
        <w:t> </w:t>
      </w:r>
      <w:r w:rsidRPr="00B77BBD">
        <w:rPr>
          <w:rFonts w:ascii="Arial" w:hAnsi="Arial" w:cs="David"/>
          <w:sz w:val="22"/>
          <w:szCs w:val="22"/>
        </w:rPr>
        <w:t>ISO 17025</w:t>
      </w:r>
      <w:r w:rsidRPr="00B77BBD">
        <w:rPr>
          <w:rFonts w:ascii="Arial" w:hAnsi="Arial" w:cs="David"/>
          <w:sz w:val="22"/>
          <w:szCs w:val="22"/>
          <w:rtl/>
        </w:rPr>
        <w:t>, כמפורט בטבלה 3.2 למ</w:t>
      </w:r>
      <w:r w:rsidRPr="00B77BBD">
        <w:rPr>
          <w:rFonts w:ascii="Arial" w:hAnsi="Arial" w:cs="David" w:hint="cs"/>
          <w:sz w:val="21"/>
          <w:szCs w:val="21"/>
          <w:rtl/>
        </w:rPr>
        <w:t>פרט</w:t>
      </w:r>
    </w:p>
    <w:p w:rsidR="00342966" w:rsidRPr="00B77BBD" w:rsidRDefault="00342966" w:rsidP="00342966">
      <w:pPr>
        <w:spacing w:before="100" w:beforeAutospacing="1"/>
        <w:ind w:left="720" w:hanging="720"/>
        <w:jc w:val="both"/>
        <w:rPr>
          <w:rFonts w:ascii="Arial" w:hAnsi="Arial" w:cs="David"/>
          <w:sz w:val="21"/>
          <w:szCs w:val="21"/>
          <w:rtl/>
        </w:rPr>
      </w:pPr>
      <w:r w:rsidRPr="00B77BBD">
        <w:rPr>
          <w:rFonts w:cs="David"/>
          <w:sz w:val="14"/>
          <w:szCs w:val="14"/>
          <w:rtl/>
        </w:rPr>
        <w:t>       </w:t>
      </w:r>
      <w:r w:rsidRPr="00B77BBD">
        <w:rPr>
          <w:rFonts w:cs="David"/>
          <w:szCs w:val="14"/>
          <w:rtl/>
        </w:rPr>
        <w:t> </w:t>
      </w:r>
      <w:r w:rsidRPr="00B77BBD">
        <w:rPr>
          <w:rFonts w:ascii="Arial" w:hAnsi="Arial" w:cs="David"/>
          <w:sz w:val="22"/>
          <w:szCs w:val="22"/>
          <w:rtl/>
        </w:rPr>
        <w:t>ד.</w:t>
      </w:r>
      <w:r w:rsidRPr="00B77BBD">
        <w:rPr>
          <w:rFonts w:cs="David"/>
          <w:sz w:val="14"/>
          <w:szCs w:val="14"/>
          <w:rtl/>
        </w:rPr>
        <w:t>       </w:t>
      </w:r>
      <w:r w:rsidRPr="00B77BBD">
        <w:rPr>
          <w:rFonts w:cs="David"/>
          <w:szCs w:val="14"/>
          <w:rtl/>
        </w:rPr>
        <w:t> </w:t>
      </w:r>
      <w:r w:rsidRPr="00B77BBD">
        <w:rPr>
          <w:rFonts w:ascii="Arial" w:hAnsi="Arial" w:cs="David"/>
          <w:sz w:val="22"/>
          <w:szCs w:val="22"/>
          <w:rtl/>
        </w:rPr>
        <w:t>המעבדה המוציאה</w:t>
      </w:r>
      <w:r w:rsidRPr="00B77BBD">
        <w:rPr>
          <w:rFonts w:ascii="Arial" w:hAnsi="Arial" w:cs="David"/>
          <w:szCs w:val="22"/>
          <w:rtl/>
        </w:rPr>
        <w:t> </w:t>
      </w:r>
      <w:r w:rsidRPr="00B77BBD">
        <w:rPr>
          <w:rFonts w:ascii="Arial" w:hAnsi="Arial" w:cs="David"/>
          <w:sz w:val="22"/>
          <w:szCs w:val="22"/>
        </w:rPr>
        <w:t>certificate of analysis</w:t>
      </w:r>
      <w:r w:rsidRPr="00B77BBD">
        <w:rPr>
          <w:rFonts w:ascii="Arial" w:hAnsi="Arial" w:cs="David"/>
          <w:szCs w:val="22"/>
          <w:rtl/>
        </w:rPr>
        <w:t> </w:t>
      </w:r>
      <w:r w:rsidRPr="00B77BBD">
        <w:rPr>
          <w:rFonts w:ascii="Arial" w:hAnsi="Arial" w:cs="David"/>
          <w:sz w:val="22"/>
          <w:szCs w:val="22"/>
          <w:rtl/>
        </w:rPr>
        <w:t>לצילינדרי הגז</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צריכה להיות מעבדה מוסמכת לאנליזה של אלכוהול בפאזה גזית</w:t>
      </w:r>
      <w:r w:rsidRPr="00B77BBD">
        <w:rPr>
          <w:rFonts w:ascii="Arial" w:hAnsi="Arial" w:cs="David"/>
          <w:szCs w:val="22"/>
          <w:rtl/>
        </w:rPr>
        <w:t> </w:t>
      </w:r>
      <w:r w:rsidRPr="00B77BBD">
        <w:rPr>
          <w:rFonts w:ascii="Arial" w:hAnsi="Arial" w:cs="David"/>
          <w:sz w:val="22"/>
          <w:szCs w:val="22"/>
        </w:rPr>
        <w:t>(testing laboratory)</w:t>
      </w:r>
      <w:r w:rsidRPr="00B77BBD">
        <w:rPr>
          <w:rFonts w:ascii="Arial" w:hAnsi="Arial" w:cs="David"/>
          <w:sz w:val="22"/>
          <w:szCs w:val="22"/>
          <w:rtl/>
        </w:rPr>
        <w:t>, כמפורט בטבלה 3.2 למכרז.</w:t>
      </w:r>
    </w:p>
    <w:p w:rsidR="00342966" w:rsidRDefault="00342966" w:rsidP="00342966">
      <w:pPr>
        <w:spacing w:before="100" w:beforeAutospacing="1" w:after="100" w:afterAutospacing="1"/>
        <w:jc w:val="both"/>
        <w:rPr>
          <w:rFonts w:ascii="Arial" w:hAnsi="Arial" w:cs="David" w:hint="cs"/>
          <w:sz w:val="21"/>
          <w:szCs w:val="21"/>
          <w:rtl/>
        </w:rPr>
      </w:pPr>
    </w:p>
    <w:p w:rsidR="00342966" w:rsidRPr="00B77BBD" w:rsidRDefault="00342966" w:rsidP="00342966">
      <w:pPr>
        <w:spacing w:before="100" w:beforeAutospacing="1" w:after="100" w:afterAutospacing="1"/>
        <w:jc w:val="both"/>
        <w:rPr>
          <w:rFonts w:ascii="Arial" w:hAnsi="Arial" w:cs="David" w:hint="cs"/>
          <w:sz w:val="21"/>
          <w:szCs w:val="21"/>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9:</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האם הכרחי להוסיף לתערובת</w:t>
      </w:r>
      <w:r w:rsidRPr="00B77BBD">
        <w:rPr>
          <w:rFonts w:ascii="Arial" w:hAnsi="Arial" w:cs="David"/>
          <w:szCs w:val="22"/>
          <w:rtl/>
        </w:rPr>
        <w:t> </w:t>
      </w:r>
      <w:r w:rsidRPr="00B77BBD">
        <w:rPr>
          <w:rFonts w:ascii="Arial" w:hAnsi="Arial" w:cs="David"/>
          <w:sz w:val="22"/>
          <w:szCs w:val="22"/>
        </w:rPr>
        <w:t>CO</w:t>
      </w:r>
      <w:r w:rsidRPr="00B77BBD">
        <w:rPr>
          <w:rFonts w:ascii="Arial" w:hAnsi="Arial" w:cs="David"/>
          <w:sz w:val="22"/>
          <w:szCs w:val="22"/>
          <w:vertAlign w:val="subscript"/>
        </w:rPr>
        <w:t>2</w:t>
      </w:r>
      <w:r w:rsidRPr="00B77BBD">
        <w:rPr>
          <w:rFonts w:ascii="Arial" w:hAnsi="Arial" w:cs="David"/>
          <w:sz w:val="22"/>
          <w:szCs w:val="22"/>
          <w:rtl/>
        </w:rPr>
        <w:t>? במידה וכן, מהו הריכוז המינימאלי בתערובת? יש לשים לב כי תוספת מרכיב זה לתערובת יגרום להורדת לחץ התערובת בצורה משמעותית</w:t>
      </w:r>
      <w:r w:rsidRPr="00B77BBD">
        <w:rPr>
          <w:rFonts w:ascii="Arial" w:hAnsi="Arial" w:cs="David"/>
          <w:sz w:val="22"/>
          <w:szCs w:val="22"/>
        </w:rPr>
        <w:t>(1000-1200 PSI)</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9:</w:t>
      </w:r>
    </w:p>
    <w:p w:rsidR="00342966" w:rsidRPr="00B77BBD"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sz w:val="22"/>
          <w:szCs w:val="22"/>
          <w:rtl/>
        </w:rPr>
        <w:t>הכרחי להוסיף</w:t>
      </w:r>
      <w:r w:rsidRPr="00B77BBD">
        <w:rPr>
          <w:rFonts w:ascii="Arial" w:hAnsi="Arial" w:cs="David"/>
          <w:szCs w:val="22"/>
          <w:rtl/>
        </w:rPr>
        <w:t> </w:t>
      </w:r>
      <w:r w:rsidRPr="00B77BBD">
        <w:rPr>
          <w:rFonts w:ascii="Arial" w:hAnsi="Arial" w:cs="David"/>
          <w:sz w:val="22"/>
          <w:szCs w:val="22"/>
        </w:rPr>
        <w:t>CO2</w:t>
      </w:r>
      <w:r w:rsidRPr="00B77BBD">
        <w:rPr>
          <w:rFonts w:ascii="Arial" w:hAnsi="Arial" w:cs="David"/>
          <w:szCs w:val="22"/>
          <w:rtl/>
        </w:rPr>
        <w:t> </w:t>
      </w:r>
      <w:r w:rsidRPr="00B77BBD">
        <w:rPr>
          <w:rFonts w:ascii="Arial" w:hAnsi="Arial" w:cs="David"/>
          <w:sz w:val="22"/>
          <w:szCs w:val="22"/>
          <w:rtl/>
        </w:rPr>
        <w:t>רק לצילינדרי</w:t>
      </w:r>
      <w:r w:rsidRPr="00B77BBD">
        <w:rPr>
          <w:rFonts w:ascii="Arial" w:hAnsi="Arial" w:cs="David"/>
          <w:szCs w:val="22"/>
          <w:rtl/>
        </w:rPr>
        <w:t> </w:t>
      </w:r>
      <w:r w:rsidRPr="00B77BBD">
        <w:rPr>
          <w:rFonts w:ascii="Arial" w:hAnsi="Arial" w:cs="David"/>
          <w:sz w:val="22"/>
          <w:szCs w:val="22"/>
        </w:rPr>
        <w:t>CRM</w:t>
      </w:r>
      <w:r w:rsidRPr="00B77BBD">
        <w:rPr>
          <w:rFonts w:ascii="Arial" w:hAnsi="Arial" w:cs="David"/>
          <w:sz w:val="22"/>
          <w:szCs w:val="22"/>
          <w:rtl/>
        </w:rPr>
        <w:t>. ראו תשובתנו לשאלה מס' 6</w:t>
      </w:r>
      <w:r w:rsidRPr="00B77BBD">
        <w:rPr>
          <w:rFonts w:ascii="Arial" w:hAnsi="Arial" w:cs="David" w:hint="cs"/>
          <w:sz w:val="21"/>
          <w:szCs w:val="21"/>
          <w:rtl/>
        </w:rPr>
        <w:t>.</w:t>
      </w:r>
    </w:p>
    <w:p w:rsidR="00342966" w:rsidRDefault="00342966" w:rsidP="00342966">
      <w:pPr>
        <w:spacing w:before="100" w:beforeAutospacing="1" w:after="100" w:afterAutospacing="1"/>
        <w:jc w:val="both"/>
        <w:rPr>
          <w:rFonts w:ascii="Arial" w:hAnsi="Arial" w:cs="David" w:hint="cs"/>
          <w:sz w:val="22"/>
          <w:szCs w:val="22"/>
          <w:rtl/>
        </w:rPr>
      </w:pP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r w:rsidRPr="00B77BBD">
        <w:rPr>
          <w:rFonts w:ascii="Arial" w:hAnsi="Arial" w:cs="David"/>
          <w:b/>
          <w:bCs/>
          <w:sz w:val="22"/>
          <w:szCs w:val="22"/>
          <w:u w:val="single"/>
          <w:rtl/>
        </w:rPr>
        <w:t>שאלה 10:</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האם תוכלו להגיד לנו אילו ריכוזים של התערובות יהיו נחוצים מתוך כל הריכוזים המופיעים ע"ג הדרישה? כמה צילינדרים יוזמנו מכל ריכוז?</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10:</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ראו תשובתנו לשאלה 7.</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להערכתנו התצרוכת השנתית לצילינדרי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(תערובות אתנול לבקרת כיול יומית) תהיה: 55-80 כמפורט בסעיף 1.4.1.1 למכרז.</w:t>
      </w:r>
    </w:p>
    <w:p w:rsidR="00342966"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sz w:val="22"/>
          <w:szCs w:val="22"/>
          <w:rtl/>
        </w:rPr>
        <w:lastRenderedPageBreak/>
        <w:t> </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11:</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בעמוד 4 במפרט מצוין ערך</w:t>
      </w:r>
      <w:r w:rsidRPr="00B77BBD">
        <w:rPr>
          <w:rFonts w:ascii="Arial" w:hAnsi="Arial" w:cs="David"/>
          <w:szCs w:val="22"/>
          <w:rtl/>
        </w:rPr>
        <w:t> </w:t>
      </w:r>
      <w:r w:rsidRPr="00B77BBD">
        <w:rPr>
          <w:rFonts w:ascii="Arial" w:hAnsi="Arial" w:cs="David"/>
          <w:sz w:val="22"/>
          <w:szCs w:val="22"/>
        </w:rPr>
        <w:t>5% CO2</w:t>
      </w:r>
      <w:r w:rsidRPr="00B77BBD">
        <w:rPr>
          <w:rFonts w:ascii="Arial" w:hAnsi="Arial" w:cs="David"/>
          <w:szCs w:val="22"/>
          <w:rtl/>
        </w:rPr>
        <w:t> </w:t>
      </w:r>
      <w:r w:rsidRPr="00B77BBD">
        <w:rPr>
          <w:rFonts w:ascii="Arial" w:hAnsi="Arial" w:cs="David"/>
          <w:sz w:val="22"/>
          <w:szCs w:val="22"/>
          <w:rtl/>
        </w:rPr>
        <w:t>לשני סוגי הגז. ברצוני לציין כי ערך זה נדרש רק לתערובות אתנול לכיול</w:t>
      </w:r>
      <w:r w:rsidRPr="00B77BBD">
        <w:rPr>
          <w:rFonts w:ascii="Arial" w:hAnsi="Arial" w:cs="David"/>
          <w:szCs w:val="22"/>
          <w:rtl/>
        </w:rPr>
        <w:t> </w:t>
      </w:r>
      <w:r w:rsidRPr="00B77BBD">
        <w:rPr>
          <w:rFonts w:ascii="Arial" w:hAnsi="Arial" w:cs="David"/>
          <w:sz w:val="22"/>
          <w:szCs w:val="22"/>
        </w:rPr>
        <w:t>(CRM)</w:t>
      </w:r>
      <w:r w:rsidRPr="00B77BBD">
        <w:rPr>
          <w:rFonts w:ascii="Arial" w:hAnsi="Arial" w:cs="David"/>
          <w:szCs w:val="22"/>
          <w:rtl/>
        </w:rPr>
        <w:t> </w:t>
      </w:r>
      <w:r w:rsidRPr="00B77BBD">
        <w:rPr>
          <w:rFonts w:ascii="Arial" w:hAnsi="Arial" w:cs="David"/>
          <w:sz w:val="22"/>
          <w:szCs w:val="22"/>
          <w:rtl/>
        </w:rPr>
        <w:t>ולא נדרש לתערובות אתנול לבקרת כיול יומי</w:t>
      </w:r>
      <w:r w:rsidRPr="00B77BBD">
        <w:rPr>
          <w:rFonts w:ascii="Arial" w:hAnsi="Arial" w:cs="David"/>
          <w:szCs w:val="22"/>
          <w:rtl/>
        </w:rPr>
        <w:t> </w:t>
      </w:r>
      <w:r w:rsidRPr="00B77BBD">
        <w:rPr>
          <w:rFonts w:ascii="Arial" w:hAnsi="Arial" w:cs="David"/>
          <w:sz w:val="22"/>
          <w:szCs w:val="22"/>
        </w:rPr>
        <w:t>(RM)</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11:</w:t>
      </w:r>
    </w:p>
    <w:p w:rsidR="00342966" w:rsidRPr="00B77BBD"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sz w:val="22"/>
          <w:szCs w:val="22"/>
          <w:rtl/>
        </w:rPr>
        <w:t>אנחנו מקבלים את עמדתך, לא משיקולים מקצועיים אלא משיקולי עלות כנגד תמורה. ראה תשובתנו לשאלה מס' 6</w:t>
      </w:r>
      <w:r w:rsidRPr="00B77BBD">
        <w:rPr>
          <w:rFonts w:ascii="Arial" w:hAnsi="Arial" w:cs="David" w:hint="cs"/>
          <w:sz w:val="21"/>
          <w:szCs w:val="21"/>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12:</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בעמוד 4 במפרט מצוין, בהתייחס לתערובת לבקרת כיול יומית</w:t>
      </w:r>
      <w:r w:rsidRPr="00B77BBD">
        <w:rPr>
          <w:rFonts w:ascii="Arial" w:hAnsi="Arial" w:cs="David"/>
          <w:szCs w:val="22"/>
          <w:rtl/>
        </w:rPr>
        <w:t> </w:t>
      </w:r>
      <w:r w:rsidRPr="00B77BBD">
        <w:rPr>
          <w:rFonts w:ascii="Arial" w:hAnsi="Arial" w:cs="David"/>
          <w:sz w:val="22"/>
          <w:szCs w:val="22"/>
        </w:rPr>
        <w:t>(RM)</w:t>
      </w:r>
      <w:r w:rsidRPr="00B77BBD">
        <w:rPr>
          <w:rFonts w:ascii="Arial" w:hAnsi="Arial" w:cs="David"/>
          <w:sz w:val="22"/>
          <w:szCs w:val="22"/>
          <w:rtl/>
        </w:rPr>
        <w:t>: "טעות מירבית של ריכוז</w:t>
      </w:r>
      <w:r w:rsidRPr="00B77BBD">
        <w:rPr>
          <w:rFonts w:ascii="Arial" w:hAnsi="Arial" w:cs="David"/>
          <w:szCs w:val="22"/>
          <w:rtl/>
        </w:rPr>
        <w:t> </w:t>
      </w:r>
      <w:r w:rsidRPr="00B77BBD">
        <w:rPr>
          <w:rFonts w:ascii="Arial" w:hAnsi="Arial" w:cs="David"/>
          <w:sz w:val="22"/>
          <w:szCs w:val="22"/>
        </w:rPr>
        <w:t>(tolerance)</w:t>
      </w:r>
      <w:r w:rsidRPr="00B77BBD">
        <w:rPr>
          <w:rFonts w:ascii="Arial" w:hAnsi="Arial" w:cs="David"/>
          <w:szCs w:val="22"/>
          <w:rtl/>
        </w:rPr>
        <w:t> </w:t>
      </w:r>
      <w:r w:rsidRPr="00B77BBD">
        <w:rPr>
          <w:rFonts w:ascii="Arial" w:hAnsi="Arial" w:cs="David"/>
          <w:sz w:val="22"/>
          <w:szCs w:val="22"/>
        </w:rPr>
        <w:t>6</w:t>
      </w:r>
      <w:r w:rsidRPr="00B77BBD">
        <w:rPr>
          <w:rFonts w:ascii="Arial" w:hAnsi="Arial" w:cs="David"/>
          <w:sz w:val="22"/>
          <w:szCs w:val="22"/>
          <w:rtl/>
        </w:rPr>
        <w:t>±</w:t>
      </w:r>
      <w:r w:rsidRPr="00B77BBD">
        <w:rPr>
          <w:rFonts w:ascii="Arial" w:hAnsi="Arial" w:cs="David"/>
          <w:szCs w:val="22"/>
          <w:rtl/>
        </w:rPr>
        <w:t> </w:t>
      </w:r>
      <w:r w:rsidRPr="00B77BBD">
        <w:rPr>
          <w:rFonts w:ascii="Arial" w:hAnsi="Arial" w:cs="David"/>
          <w:sz w:val="22"/>
          <w:szCs w:val="22"/>
          <w:rtl/>
        </w:rPr>
        <w:t>מיקרוגרם לליטר". ברצוני להעיר על הצורך להוסיף ולהדגיש: "הריכוז הנומינאלי בתעודה לא יסטה מהריכוז אותו הזמינה המשטרה ביותר מ-</w:t>
      </w:r>
      <w:r w:rsidRPr="00B77BBD">
        <w:rPr>
          <w:rFonts w:ascii="Arial" w:hAnsi="Arial" w:cs="David"/>
          <w:szCs w:val="22"/>
          <w:rtl/>
        </w:rPr>
        <w:t> </w:t>
      </w:r>
      <w:r w:rsidRPr="00B77BBD">
        <w:rPr>
          <w:rFonts w:ascii="Arial" w:hAnsi="Arial" w:cs="David"/>
          <w:sz w:val="22"/>
          <w:szCs w:val="22"/>
        </w:rPr>
        <w:t>±2%</w:t>
      </w:r>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12:</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אין קשר בין "הריכוז הנומינאלי הרשום בתעודה" לבין הריכוז שהמשטרה מזמינה. "הריכוז הנומינאלי הרשום בתעודה" הוא הריכוז שהיצרן תכנן לייצר. הטולרנס מבטא את הפער המירבי המותר בין מה שהיצרן תכנן לייצר לבין מה שהוא קיבל בפועל בתום תהליך הייצור. לדוגמא: אם הערך הנומינאלי הוא 240 והטולרנס הוא</w:t>
      </w:r>
      <w:r w:rsidRPr="00B77BBD">
        <w:rPr>
          <w:rFonts w:ascii="Arial" w:hAnsi="Arial" w:cs="David"/>
          <w:szCs w:val="22"/>
          <w:rtl/>
        </w:rPr>
        <w:t> </w:t>
      </w:r>
      <w:r w:rsidRPr="00B77BBD">
        <w:rPr>
          <w:rFonts w:ascii="Arial" w:hAnsi="Arial" w:cs="David"/>
          <w:sz w:val="22"/>
          <w:szCs w:val="22"/>
        </w:rPr>
        <w:t>±6</w:t>
      </w:r>
      <w:r w:rsidRPr="00B77BBD">
        <w:rPr>
          <w:rFonts w:ascii="Arial" w:hAnsi="Arial" w:cs="David"/>
          <w:szCs w:val="22"/>
          <w:rtl/>
        </w:rPr>
        <w:t> </w:t>
      </w:r>
      <w:r w:rsidRPr="00B77BBD">
        <w:rPr>
          <w:rFonts w:ascii="Arial" w:hAnsi="Arial" w:cs="David"/>
          <w:sz w:val="22"/>
          <w:szCs w:val="22"/>
          <w:rtl/>
        </w:rPr>
        <w:t>מיקרוגרם לליטר אזי, הריכוז בפועל שהיצרן צריך לקבל בתום תהליך היצור צריך להיות בתחום של 234-246. דוגמא נוספת: אם הערך הנומינאלי הוא 500 והטולרנס הוא</w:t>
      </w:r>
      <w:r w:rsidRPr="00B77BBD">
        <w:rPr>
          <w:rFonts w:ascii="Arial" w:hAnsi="Arial" w:cs="David"/>
          <w:szCs w:val="22"/>
          <w:rtl/>
        </w:rPr>
        <w:t> </w:t>
      </w:r>
      <w:r w:rsidRPr="00B77BBD">
        <w:rPr>
          <w:rFonts w:ascii="Arial" w:hAnsi="Arial" w:cs="David"/>
          <w:sz w:val="22"/>
          <w:szCs w:val="22"/>
        </w:rPr>
        <w:t>±2%</w:t>
      </w:r>
      <w:r w:rsidRPr="00B77BBD">
        <w:rPr>
          <w:rFonts w:ascii="Arial" w:hAnsi="Arial" w:cs="David"/>
          <w:szCs w:val="22"/>
          <w:rtl/>
        </w:rPr>
        <w:t> </w:t>
      </w:r>
      <w:r w:rsidRPr="00B77BBD">
        <w:rPr>
          <w:rFonts w:ascii="Arial" w:hAnsi="Arial" w:cs="David"/>
          <w:sz w:val="22"/>
          <w:szCs w:val="22"/>
          <w:rtl/>
        </w:rPr>
        <w:t>אזי, הריכוז בפועל שהיצרן צריך לקבל בתום תהליך היצור צריך להיות בתחום של 490-510.</w:t>
      </w:r>
    </w:p>
    <w:p w:rsidR="00342966" w:rsidRPr="00B77BBD" w:rsidRDefault="00342966" w:rsidP="00342966">
      <w:pPr>
        <w:spacing w:before="100" w:beforeAutospacing="1" w:after="100" w:afterAutospacing="1"/>
        <w:jc w:val="both"/>
        <w:rPr>
          <w:rFonts w:ascii="Arial" w:hAnsi="Arial" w:cs="David" w:hint="cs"/>
          <w:sz w:val="21"/>
          <w:szCs w:val="21"/>
          <w:rtl/>
        </w:rPr>
      </w:pPr>
      <w:r w:rsidRPr="00B77BBD">
        <w:rPr>
          <w:rFonts w:ascii="Arial" w:hAnsi="Arial" w:cs="David"/>
          <w:sz w:val="22"/>
          <w:szCs w:val="22"/>
          <w:rtl/>
        </w:rPr>
        <w:t xml:space="preserve">לגבי הפער בין הריכוז שהמשטרה מזמינה לריכוז שהיא מקבלת: ראה תשובתנו לשאלה 7 </w:t>
      </w:r>
      <w:r w:rsidRPr="00B77BBD">
        <w:rPr>
          <w:rFonts w:ascii="Arial" w:hAnsi="Arial" w:cs="David" w:hint="cs"/>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שאלה 13:</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xml:space="preserve">בטבלה מצוין: תכולת הצילינדר בליטרים. ברצוני לציין כי הפרמטרים לכמות הגז בצילינדר הם נפח הצילינדר ולחץ הגז בו. סה"כ כמות הגז בצילינדר הינה מכפלת הנפח בלחץ הגז. לדוגמא: נפח הצילינדר </w:t>
      </w:r>
      <w:smartTag w:uri="urn:schemas-microsoft-com:office:smarttags" w:element="metricconverter">
        <w:smartTagPr>
          <w:attr w:name="ProductID" w:val="19 ליטר"/>
        </w:smartTagPr>
        <w:r w:rsidRPr="00B77BBD">
          <w:rPr>
            <w:rFonts w:ascii="Arial" w:hAnsi="Arial" w:cs="David"/>
            <w:sz w:val="22"/>
            <w:szCs w:val="22"/>
            <w:rtl/>
          </w:rPr>
          <w:t>19 ליטר</w:t>
        </w:r>
      </w:smartTag>
      <w:r w:rsidRPr="00B77BBD">
        <w:rPr>
          <w:rFonts w:ascii="Arial" w:hAnsi="Arial" w:cs="David"/>
          <w:sz w:val="22"/>
          <w:szCs w:val="22"/>
          <w:rtl/>
        </w:rPr>
        <w:t xml:space="preserve"> כפול לחץ הגז 120 בר = סה"כ כמות הגז תהיה </w:t>
      </w:r>
      <w:smartTag w:uri="urn:schemas-microsoft-com:office:smarttags" w:element="metricconverter">
        <w:smartTagPr>
          <w:attr w:name="ProductID" w:val="1200 ליטר"/>
        </w:smartTagPr>
        <w:r w:rsidRPr="00B77BBD">
          <w:rPr>
            <w:rFonts w:ascii="Arial" w:hAnsi="Arial" w:cs="David"/>
            <w:sz w:val="22"/>
            <w:szCs w:val="22"/>
            <w:rtl/>
          </w:rPr>
          <w:t>1200 ליטר</w:t>
        </w:r>
      </w:smartTag>
      <w:r w:rsidRPr="00B77BBD">
        <w:rPr>
          <w:rFonts w:ascii="Arial" w:hAnsi="Arial" w:cs="David"/>
          <w:sz w:val="22"/>
          <w:szCs w:val="22"/>
          <w:rtl/>
        </w:rPr>
        <w:t>.</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b/>
          <w:bCs/>
          <w:sz w:val="22"/>
          <w:szCs w:val="22"/>
          <w:u w:val="single"/>
          <w:rtl/>
        </w:rPr>
        <w:t>תשובה 13:</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אנחנו מודעים לקשר המתמטי שבין נפח הצילינדר, לחץ הגז בצילינדר וכמות הגז בצילינדר.</w:t>
      </w:r>
    </w:p>
    <w:p w:rsidR="00342966" w:rsidRPr="00087AC4" w:rsidRDefault="00342966" w:rsidP="00342966">
      <w:pPr>
        <w:spacing w:before="100" w:beforeAutospacing="1" w:after="100" w:afterAutospacing="1"/>
        <w:jc w:val="both"/>
        <w:rPr>
          <w:rFonts w:ascii="Arial" w:hAnsi="Arial" w:cs="David"/>
          <w:sz w:val="22"/>
          <w:szCs w:val="22"/>
        </w:rPr>
      </w:pPr>
      <w:r w:rsidRPr="00087AC4">
        <w:rPr>
          <w:rFonts w:ascii="Arial" w:hAnsi="Arial" w:cs="David" w:hint="cs"/>
          <w:sz w:val="22"/>
          <w:szCs w:val="22"/>
          <w:rtl/>
        </w:rPr>
        <w:t xml:space="preserve">קביעת הזוכה תשוקלל ע"פ עלות </w:t>
      </w:r>
      <w:r w:rsidRPr="00087AC4">
        <w:rPr>
          <w:rFonts w:ascii="Arial" w:hAnsi="Arial" w:cs="David" w:hint="cs"/>
          <w:sz w:val="22"/>
          <w:szCs w:val="22"/>
          <w:u w:val="single"/>
          <w:rtl/>
        </w:rPr>
        <w:t>לליטר מנורמל אחד</w:t>
      </w:r>
      <w:r w:rsidRPr="00087AC4">
        <w:rPr>
          <w:rFonts w:ascii="Arial" w:hAnsi="Arial" w:cs="David" w:hint="cs"/>
          <w:sz w:val="22"/>
          <w:szCs w:val="22"/>
          <w:rtl/>
        </w:rPr>
        <w:t xml:space="preserve"> </w:t>
      </w:r>
      <w:r>
        <w:rPr>
          <w:rFonts w:ascii="Arial" w:hAnsi="Arial" w:cs="David" w:hint="cs"/>
          <w:sz w:val="22"/>
          <w:szCs w:val="22"/>
          <w:rtl/>
        </w:rPr>
        <w:t xml:space="preserve"> </w:t>
      </w:r>
      <w:r w:rsidRPr="00087AC4">
        <w:rPr>
          <w:rFonts w:ascii="Arial" w:hAnsi="Arial" w:cs="David"/>
          <w:sz w:val="22"/>
          <w:szCs w:val="22"/>
          <w:rtl/>
        </w:rPr>
        <w:t>. מסיבה זו ב</w:t>
      </w:r>
      <w:r>
        <w:rPr>
          <w:rFonts w:ascii="Arial" w:hAnsi="Arial" w:cs="David" w:hint="cs"/>
          <w:sz w:val="22"/>
          <w:szCs w:val="22"/>
          <w:rtl/>
        </w:rPr>
        <w:t>י</w:t>
      </w:r>
      <w:r w:rsidRPr="00087AC4">
        <w:rPr>
          <w:rFonts w:ascii="Arial" w:hAnsi="Arial" w:cs="David"/>
          <w:sz w:val="22"/>
          <w:szCs w:val="22"/>
          <w:rtl/>
        </w:rPr>
        <w:t>קשנו, במענה לשאלה מס' 6, כי יצורף מ</w:t>
      </w:r>
      <w:r>
        <w:rPr>
          <w:rFonts w:ascii="Arial" w:hAnsi="Arial" w:cs="David"/>
          <w:sz w:val="22"/>
          <w:szCs w:val="22"/>
          <w:rtl/>
        </w:rPr>
        <w:t>סמך יצרן המעיד על נפח תערובת הג</w:t>
      </w:r>
      <w:r w:rsidRPr="00087AC4">
        <w:rPr>
          <w:rFonts w:ascii="Arial" w:hAnsi="Arial" w:cs="David"/>
          <w:sz w:val="22"/>
          <w:szCs w:val="22"/>
          <w:rtl/>
        </w:rPr>
        <w:t>ז בתנאי סביבה אלה.</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 xml:space="preserve">כפי שנאמר במכרז, נדרשים לנו צילינדרים בנפח של </w:t>
      </w:r>
      <w:smartTag w:uri="urn:schemas-microsoft-com:office:smarttags" w:element="metricconverter">
        <w:smartTagPr>
          <w:attr w:name="ProductID" w:val="10 ליטר"/>
        </w:smartTagPr>
        <w:r w:rsidRPr="00B77BBD">
          <w:rPr>
            <w:rFonts w:ascii="Arial" w:hAnsi="Arial" w:cs="David"/>
            <w:sz w:val="22"/>
            <w:szCs w:val="22"/>
            <w:rtl/>
          </w:rPr>
          <w:t>10 ליטר</w:t>
        </w:r>
      </w:smartTag>
      <w:r w:rsidRPr="00B77BBD">
        <w:rPr>
          <w:rFonts w:ascii="Arial" w:hAnsi="Arial" w:cs="David"/>
          <w:sz w:val="22"/>
          <w:szCs w:val="22"/>
          <w:rtl/>
        </w:rPr>
        <w:t xml:space="preserve"> לבקרת כיול יומית</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וצילינדרים גדולים יותר של 10-</w:t>
      </w:r>
      <w:smartTag w:uri="urn:schemas-microsoft-com:office:smarttags" w:element="metricconverter">
        <w:smartTagPr>
          <w:attr w:name="ProductID" w:val="40 ליטר"/>
        </w:smartTagPr>
        <w:r w:rsidRPr="00B77BBD">
          <w:rPr>
            <w:rFonts w:ascii="Arial" w:hAnsi="Arial" w:cs="David"/>
            <w:sz w:val="22"/>
            <w:szCs w:val="22"/>
            <w:rtl/>
          </w:rPr>
          <w:t>40 ליטר</w:t>
        </w:r>
      </w:smartTag>
      <w:r w:rsidRPr="00B77BBD">
        <w:rPr>
          <w:rFonts w:ascii="Arial" w:hAnsi="Arial" w:cs="David"/>
          <w:sz w:val="22"/>
          <w:szCs w:val="22"/>
          <w:rtl/>
        </w:rPr>
        <w:t xml:space="preserve"> לכיול תקופתי</w:t>
      </w:r>
      <w:r w:rsidRPr="00B77BBD">
        <w:rPr>
          <w:rFonts w:ascii="Arial" w:hAnsi="Arial" w:cs="David"/>
          <w:szCs w:val="22"/>
          <w:rtl/>
        </w:rPr>
        <w:t> </w:t>
      </w:r>
      <w:r w:rsidRPr="00B77BBD">
        <w:rPr>
          <w:rFonts w:ascii="Arial" w:hAnsi="Arial" w:cs="David"/>
          <w:sz w:val="22"/>
          <w:szCs w:val="22"/>
        </w:rPr>
        <w:t>(CRM)</w:t>
      </w:r>
      <w:r w:rsidRPr="00B77BBD">
        <w:rPr>
          <w:rFonts w:ascii="Arial" w:hAnsi="Arial" w:cs="David"/>
          <w:sz w:val="22"/>
          <w:szCs w:val="22"/>
          <w:rtl/>
        </w:rPr>
        <w:t>. אנחנו נעדיף את צילינדרי</w:t>
      </w:r>
      <w:r w:rsidRPr="00B77BBD">
        <w:rPr>
          <w:rFonts w:ascii="Arial" w:hAnsi="Arial" w:cs="David"/>
          <w:szCs w:val="22"/>
          <w:rtl/>
        </w:rPr>
        <w:t> </w:t>
      </w:r>
      <w:r w:rsidRPr="00B77BBD">
        <w:rPr>
          <w:rFonts w:ascii="Arial" w:hAnsi="Arial" w:cs="David"/>
          <w:sz w:val="22"/>
          <w:szCs w:val="22"/>
        </w:rPr>
        <w:t>CRM</w:t>
      </w:r>
      <w:r w:rsidRPr="00B77BBD">
        <w:rPr>
          <w:rFonts w:ascii="Arial" w:hAnsi="Arial" w:cs="David"/>
          <w:sz w:val="22"/>
          <w:szCs w:val="22"/>
          <w:rtl/>
        </w:rPr>
        <w:t xml:space="preserve">של </w:t>
      </w:r>
      <w:smartTag w:uri="urn:schemas-microsoft-com:office:smarttags" w:element="metricconverter">
        <w:smartTagPr>
          <w:attr w:name="ProductID" w:val="40 ליטר"/>
        </w:smartTagPr>
        <w:r w:rsidRPr="00B77BBD">
          <w:rPr>
            <w:rFonts w:ascii="Arial" w:hAnsi="Arial" w:cs="David"/>
            <w:sz w:val="22"/>
            <w:szCs w:val="22"/>
            <w:rtl/>
          </w:rPr>
          <w:t>40 ליטר</w:t>
        </w:r>
      </w:smartTag>
      <w:r w:rsidRPr="00B77BBD">
        <w:rPr>
          <w:rFonts w:ascii="Arial" w:hAnsi="Arial" w:cs="David"/>
          <w:sz w:val="22"/>
          <w:szCs w:val="22"/>
          <w:rtl/>
        </w:rPr>
        <w:t>. מטעמי בטיחות, לחץ הגז בצילינדר צריך להיות כמובן מותאם לצילינדרים. אנחנו עובדים עם צילינדרים של 150 בר. בתנאים אלה האתנול והאוויר הסינטטי (חנקן / חמצן) הם בפאזה גזית. לכן, צילינדרים</w:t>
      </w:r>
      <w:r w:rsidRPr="00B77BBD">
        <w:rPr>
          <w:rFonts w:ascii="Arial" w:hAnsi="Arial" w:cs="David"/>
          <w:szCs w:val="22"/>
          <w:rtl/>
        </w:rPr>
        <w:t> </w:t>
      </w:r>
      <w:r w:rsidRPr="00B77BBD">
        <w:rPr>
          <w:rFonts w:ascii="Arial" w:hAnsi="Arial" w:cs="David"/>
          <w:sz w:val="22"/>
          <w:szCs w:val="22"/>
        </w:rPr>
        <w:t>RM</w:t>
      </w:r>
      <w:r w:rsidRPr="00B77BBD">
        <w:rPr>
          <w:rFonts w:ascii="Arial" w:hAnsi="Arial" w:cs="David"/>
          <w:szCs w:val="22"/>
          <w:rtl/>
        </w:rPr>
        <w:t> </w:t>
      </w:r>
      <w:r w:rsidRPr="00B77BBD">
        <w:rPr>
          <w:rFonts w:ascii="Arial" w:hAnsi="Arial" w:cs="David"/>
          <w:sz w:val="22"/>
          <w:szCs w:val="22"/>
          <w:rtl/>
        </w:rPr>
        <w:t>לבקרת כיול יומית צריכים להיות בלחץ הזה. לעומת זאת, בצילינדרי</w:t>
      </w:r>
      <w:r w:rsidRPr="00B77BBD">
        <w:rPr>
          <w:rFonts w:ascii="Arial" w:hAnsi="Arial" w:cs="David"/>
          <w:szCs w:val="22"/>
          <w:rtl/>
        </w:rPr>
        <w:t> </w:t>
      </w:r>
      <w:r w:rsidRPr="00B77BBD">
        <w:rPr>
          <w:rFonts w:ascii="Arial" w:hAnsi="Arial" w:cs="David"/>
          <w:sz w:val="22"/>
          <w:szCs w:val="22"/>
        </w:rPr>
        <w:t>CRM</w:t>
      </w:r>
      <w:r w:rsidRPr="00B77BBD">
        <w:rPr>
          <w:rFonts w:ascii="Arial" w:hAnsi="Arial" w:cs="David"/>
          <w:szCs w:val="22"/>
          <w:rtl/>
        </w:rPr>
        <w:t> </w:t>
      </w:r>
      <w:r w:rsidRPr="00B77BBD">
        <w:rPr>
          <w:rFonts w:ascii="Arial" w:hAnsi="Arial" w:cs="David"/>
          <w:sz w:val="22"/>
          <w:szCs w:val="22"/>
          <w:rtl/>
        </w:rPr>
        <w:t>(אשר יכילו גם</w:t>
      </w:r>
      <w:r w:rsidRPr="00B77BBD">
        <w:rPr>
          <w:rFonts w:ascii="Arial" w:hAnsi="Arial" w:cs="David"/>
          <w:szCs w:val="22"/>
          <w:rtl/>
        </w:rPr>
        <w:t> </w:t>
      </w:r>
      <w:r w:rsidRPr="00B77BBD">
        <w:rPr>
          <w:rFonts w:ascii="Arial" w:hAnsi="Arial" w:cs="David"/>
          <w:sz w:val="22"/>
          <w:szCs w:val="22"/>
        </w:rPr>
        <w:t>CO2</w:t>
      </w:r>
      <w:r w:rsidRPr="00B77BBD">
        <w:rPr>
          <w:rFonts w:ascii="Arial" w:hAnsi="Arial" w:cs="David"/>
          <w:sz w:val="22"/>
          <w:szCs w:val="22"/>
          <w:rtl/>
        </w:rPr>
        <w:t>) המצב יהיה שונה. אני מבין כי ה-</w:t>
      </w:r>
      <w:r w:rsidRPr="00B77BBD">
        <w:rPr>
          <w:rFonts w:ascii="Arial" w:hAnsi="Arial" w:cs="David"/>
          <w:szCs w:val="22"/>
          <w:rtl/>
        </w:rPr>
        <w:t> </w:t>
      </w:r>
      <w:r w:rsidRPr="00B77BBD">
        <w:rPr>
          <w:rFonts w:ascii="Arial" w:hAnsi="Arial" w:cs="David"/>
          <w:sz w:val="22"/>
          <w:szCs w:val="22"/>
        </w:rPr>
        <w:t>CO2</w:t>
      </w:r>
      <w:r w:rsidRPr="00B77BBD">
        <w:rPr>
          <w:rFonts w:ascii="Arial" w:hAnsi="Arial" w:cs="David"/>
          <w:szCs w:val="22"/>
          <w:rtl/>
        </w:rPr>
        <w:t> </w:t>
      </w:r>
      <w:r w:rsidRPr="00B77BBD">
        <w:rPr>
          <w:rFonts w:ascii="Arial" w:hAnsi="Arial" w:cs="David"/>
          <w:sz w:val="22"/>
          <w:szCs w:val="22"/>
          <w:rtl/>
        </w:rPr>
        <w:t>יהיה נוזלי בלחץ של 150 בר וזה כמובן פסול כי תערובת הגזים לא תהיה הומוגנית. לכן לצילינדרים המכילים גם</w:t>
      </w:r>
      <w:r w:rsidRPr="00B77BBD">
        <w:rPr>
          <w:rFonts w:ascii="Arial" w:hAnsi="Arial" w:cs="David"/>
          <w:szCs w:val="22"/>
          <w:rtl/>
        </w:rPr>
        <w:t> </w:t>
      </w:r>
      <w:r w:rsidRPr="00B77BBD">
        <w:rPr>
          <w:rFonts w:ascii="Arial" w:hAnsi="Arial" w:cs="David"/>
          <w:sz w:val="22"/>
          <w:szCs w:val="22"/>
        </w:rPr>
        <w:t>CO2</w:t>
      </w:r>
      <w:r w:rsidRPr="00B77BBD">
        <w:rPr>
          <w:rFonts w:ascii="Arial" w:hAnsi="Arial" w:cs="David"/>
          <w:szCs w:val="22"/>
          <w:rtl/>
        </w:rPr>
        <w:t> </w:t>
      </w:r>
      <w:r w:rsidRPr="00B77BBD">
        <w:rPr>
          <w:rFonts w:ascii="Arial" w:hAnsi="Arial" w:cs="David"/>
          <w:sz w:val="22"/>
          <w:szCs w:val="22"/>
          <w:rtl/>
        </w:rPr>
        <w:t>צריך להציע לחץ הגז המקסימאלי שהצילינדר יכול להחזיק שעדיין שומר על תערובת הגזים במצב גזי והומוגני לחלוטין.</w:t>
      </w:r>
    </w:p>
    <w:p w:rsidR="00342966" w:rsidRDefault="00342966" w:rsidP="00342966">
      <w:pPr>
        <w:spacing w:before="100" w:beforeAutospacing="1" w:after="100" w:afterAutospacing="1"/>
        <w:jc w:val="both"/>
        <w:rPr>
          <w:rFonts w:ascii="Arial" w:hAnsi="Arial" w:cs="David" w:hint="cs"/>
          <w:sz w:val="22"/>
          <w:szCs w:val="22"/>
          <w:rtl/>
        </w:rPr>
      </w:pPr>
      <w:r w:rsidRPr="00B77BBD">
        <w:rPr>
          <w:rFonts w:ascii="Arial" w:hAnsi="Arial" w:cs="David"/>
          <w:b/>
          <w:bCs/>
          <w:sz w:val="22"/>
          <w:szCs w:val="22"/>
          <w:u w:val="single"/>
          <w:rtl/>
        </w:rPr>
        <w:t>שאלה 14:</w:t>
      </w:r>
    </w:p>
    <w:p w:rsidR="00342966" w:rsidRPr="00B77BBD" w:rsidRDefault="00342966" w:rsidP="00342966">
      <w:pPr>
        <w:spacing w:before="100" w:beforeAutospacing="1" w:after="100" w:afterAutospacing="1"/>
        <w:jc w:val="both"/>
        <w:rPr>
          <w:rFonts w:ascii="Arial" w:hAnsi="Arial" w:cs="David"/>
          <w:sz w:val="21"/>
          <w:szCs w:val="21"/>
          <w:rtl/>
        </w:rPr>
      </w:pPr>
      <w:r w:rsidRPr="00B77BBD">
        <w:rPr>
          <w:rFonts w:ascii="Arial" w:hAnsi="Arial" w:cs="David"/>
          <w:sz w:val="22"/>
          <w:szCs w:val="22"/>
          <w:rtl/>
        </w:rPr>
        <w:t>בסעיף 4 בהערות למכרז נכתב: מחיר לליטר אחד של פריטים 1 ו- 2 לעיל יכלול את כל העלויות לרבות השכרת הצילינדר וכו', ראה הרחבה בסעיף 10(ו'). אינני מוצא סעיף זה (10ו').</w:t>
      </w:r>
    </w:p>
    <w:p w:rsidR="00342966" w:rsidRPr="00B77BBD" w:rsidRDefault="00342966" w:rsidP="00342966">
      <w:pPr>
        <w:spacing w:before="100" w:beforeAutospacing="1" w:after="100" w:afterAutospacing="1"/>
        <w:jc w:val="both"/>
        <w:rPr>
          <w:rFonts w:cs="David" w:hint="cs"/>
        </w:rPr>
      </w:pPr>
      <w:r w:rsidRPr="00B77BBD">
        <w:rPr>
          <w:rFonts w:ascii="Arial" w:hAnsi="Arial" w:cs="David"/>
          <w:b/>
          <w:bCs/>
          <w:sz w:val="22"/>
          <w:szCs w:val="22"/>
          <w:u w:val="single"/>
          <w:rtl/>
        </w:rPr>
        <w:lastRenderedPageBreak/>
        <w:t>תשובה 14</w:t>
      </w:r>
      <w:r>
        <w:rPr>
          <w:rFonts w:cs="David" w:hint="cs"/>
          <w:rtl/>
        </w:rPr>
        <w:t xml:space="preserve">:  </w:t>
      </w:r>
      <w:r w:rsidRPr="00B77BBD">
        <w:rPr>
          <w:rFonts w:cs="David" w:hint="cs"/>
          <w:rtl/>
        </w:rPr>
        <w:t xml:space="preserve">סעיף 10(ו') במסמכי המכרז </w:t>
      </w:r>
      <w:r w:rsidRPr="00B77BBD">
        <w:rPr>
          <w:rFonts w:cs="David"/>
          <w:rtl/>
        </w:rPr>
        <w:t>–</w:t>
      </w:r>
      <w:r w:rsidRPr="00B77BBD">
        <w:rPr>
          <w:rFonts w:cs="David" w:hint="cs"/>
          <w:rtl/>
        </w:rPr>
        <w:t xml:space="preserve"> לא במסמכי המפרט.</w:t>
      </w:r>
    </w:p>
    <w:p w:rsidR="00342966" w:rsidRPr="00342966" w:rsidRDefault="00342966" w:rsidP="005E4F15">
      <w:pPr>
        <w:pStyle w:val="a5"/>
        <w:tabs>
          <w:tab w:val="clear" w:pos="4153"/>
          <w:tab w:val="clear" w:pos="8306"/>
          <w:tab w:val="left" w:pos="7678"/>
          <w:tab w:val="right" w:pos="10438"/>
        </w:tabs>
        <w:rPr>
          <w:rFonts w:ascii="David" w:hAnsi="David" w:cs="David" w:hint="cs"/>
          <w:rtl/>
        </w:rPr>
      </w:pPr>
    </w:p>
    <w:sectPr w:rsidR="00342966" w:rsidRPr="00342966" w:rsidSect="0027724A">
      <w:headerReference w:type="default" r:id="rId9"/>
      <w:footerReference w:type="default" r:id="rId10"/>
      <w:headerReference w:type="first" r:id="rId11"/>
      <w:footerReference w:type="first" r:id="rId12"/>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284D" w:rsidRDefault="0066284D" w:rsidP="0041272D">
      <w:r>
        <w:separator/>
      </w:r>
    </w:p>
  </w:endnote>
  <w:endnote w:type="continuationSeparator" w:id="1">
    <w:p w:rsidR="0066284D" w:rsidRDefault="0066284D" w:rsidP="0041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2350"/>
      <w:gridCol w:w="4700"/>
      <w:gridCol w:w="2350"/>
    </w:tblGrid>
    <w:tr w:rsidR="00A813FC">
      <w:trPr>
        <w:trHeight w:hRule="exact" w:val="57"/>
      </w:trPr>
      <w:tc>
        <w:tcPr>
          <w:tcW w:w="9400" w:type="dxa"/>
          <w:gridSpan w:val="3"/>
          <w:tcBorders>
            <w:top w:val="double" w:sz="4" w:space="0" w:color="auto"/>
          </w:tcBorders>
          <w:shd w:val="clear" w:color="auto" w:fill="auto"/>
        </w:tcPr>
        <w:p w:rsidR="00A813FC" w:rsidRDefault="00A813FC" w:rsidP="00243535">
          <w:pPr>
            <w:pStyle w:val="a5"/>
            <w:jc w:val="center"/>
            <w:rPr>
              <w:rFonts w:hint="cs"/>
              <w:rtl/>
            </w:rPr>
          </w:pPr>
        </w:p>
      </w:tc>
    </w:tr>
    <w:tr w:rsidR="00A813FC">
      <w:tc>
        <w:tcPr>
          <w:tcW w:w="2350" w:type="dxa"/>
          <w:shd w:val="clear" w:color="auto" w:fill="auto"/>
          <w:vAlign w:val="center"/>
        </w:tcPr>
        <w:p w:rsidR="00A813FC" w:rsidRPr="00243535" w:rsidRDefault="00A813FC" w:rsidP="00243535">
          <w:pPr>
            <w:pStyle w:val="a5"/>
            <w:jc w:val="center"/>
            <w:rPr>
              <w:rFonts w:ascii="Arial" w:hAnsi="Arial" w:cs="Arial"/>
            </w:rPr>
          </w:pPr>
          <w:r w:rsidRPr="00243535">
            <w:rPr>
              <w:rFonts w:ascii="Arial" w:hAnsi="Arial" w:cs="Arial"/>
              <w:rtl/>
            </w:rPr>
            <w:t>כתובתנו באתר :</w:t>
          </w:r>
        </w:p>
        <w:p w:rsidR="00A813FC" w:rsidRPr="00243535" w:rsidRDefault="00A813FC" w:rsidP="00243535">
          <w:pPr>
            <w:pStyle w:val="a5"/>
            <w:jc w:val="center"/>
            <w:rPr>
              <w:rFonts w:ascii="Arial" w:hAnsi="Arial" w:cs="Arial"/>
              <w:rtl/>
            </w:rPr>
          </w:pPr>
        </w:p>
        <w:p w:rsidR="00A813FC" w:rsidRDefault="00A813FC" w:rsidP="00243535">
          <w:pPr>
            <w:pStyle w:val="a5"/>
            <w:jc w:val="center"/>
            <w:rPr>
              <w:rFonts w:hint="cs"/>
              <w:rtl/>
            </w:rPr>
          </w:pPr>
          <w:r w:rsidRPr="00243535">
            <w:rPr>
              <w:rFonts w:ascii="Arial" w:hAnsi="Arial" w:cs="Arial"/>
            </w:rPr>
            <w:t>www.police.gov.il</w:t>
          </w:r>
        </w:p>
      </w:tc>
      <w:tc>
        <w:tcPr>
          <w:tcW w:w="4700" w:type="dxa"/>
          <w:shd w:val="clear" w:color="auto" w:fill="auto"/>
          <w:vAlign w:val="center"/>
        </w:tcPr>
        <w:p w:rsidR="00A813FC" w:rsidRDefault="00A813FC" w:rsidP="00243535">
          <w:pPr>
            <w:pStyle w:val="a5"/>
            <w:jc w:val="center"/>
            <w:rPr>
              <w:rFonts w:hint="cs"/>
              <w:rtl/>
            </w:rPr>
          </w:pPr>
          <w:r w:rsidRPr="00243535">
            <w:rPr>
              <w:rFonts w:ascii="Arial" w:hAnsi="Arial" w:cs="Arial"/>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0.65pt;height:48.25pt">
                <v:imagedata r:id="rId1" o:title=""/>
              </v:shape>
            </w:pict>
          </w:r>
        </w:p>
      </w:tc>
      <w:tc>
        <w:tcPr>
          <w:tcW w:w="2350" w:type="dxa"/>
          <w:shd w:val="clear" w:color="auto" w:fill="auto"/>
        </w:tcPr>
        <w:p w:rsidR="00A813FC" w:rsidRPr="00243535" w:rsidRDefault="00A813FC" w:rsidP="00243535">
          <w:pPr>
            <w:pStyle w:val="a5"/>
            <w:jc w:val="right"/>
            <w:rPr>
              <w:rFonts w:ascii="Arial" w:hAnsi="Arial" w:cs="Arial" w:hint="cs"/>
              <w:sz w:val="22"/>
              <w:szCs w:val="22"/>
              <w:rtl/>
            </w:rPr>
          </w:pPr>
          <w:r w:rsidRPr="00243535">
            <w:rPr>
              <w:rFonts w:ascii="Arial" w:hAnsi="Arial" w:cs="Arial"/>
              <w:sz w:val="22"/>
              <w:szCs w:val="22"/>
            </w:rPr>
            <w:pict>
              <v:shape id="_x0000_i1027" type="#_x0000_t75" style="width:48.25pt;height:47.45pt">
                <v:imagedata r:id="rId2" o:title="(S)ISO_9001_2008_H"/>
              </v:shape>
            </w:pict>
          </w:r>
        </w:p>
        <w:p w:rsidR="00A813FC" w:rsidRDefault="00A813FC" w:rsidP="00243535">
          <w:pPr>
            <w:pStyle w:val="a5"/>
            <w:jc w:val="right"/>
            <w:rPr>
              <w:rFonts w:hint="cs"/>
              <w:rtl/>
            </w:rPr>
          </w:pPr>
          <w:r w:rsidRPr="00243535">
            <w:rPr>
              <w:rFonts w:ascii="Arial" w:hAnsi="Arial" w:cs="Arial"/>
              <w:sz w:val="22"/>
              <w:szCs w:val="22"/>
              <w:rtl/>
            </w:rPr>
            <w:t xml:space="preserve">עמוד </w:t>
          </w:r>
          <w:r w:rsidRPr="00243535">
            <w:rPr>
              <w:rStyle w:val="a6"/>
              <w:rFonts w:ascii="Arial" w:hAnsi="Arial" w:cs="Arial"/>
              <w:sz w:val="22"/>
              <w:szCs w:val="22"/>
            </w:rPr>
            <w:fldChar w:fldCharType="begin"/>
          </w:r>
          <w:r w:rsidRPr="00243535">
            <w:rPr>
              <w:rStyle w:val="a6"/>
              <w:rFonts w:ascii="Arial" w:hAnsi="Arial" w:cs="Arial"/>
              <w:sz w:val="22"/>
              <w:szCs w:val="22"/>
            </w:rPr>
            <w:instrText xml:space="preserve"> PAGE </w:instrText>
          </w:r>
          <w:r w:rsidRPr="00243535">
            <w:rPr>
              <w:rStyle w:val="a6"/>
              <w:rFonts w:ascii="Arial" w:hAnsi="Arial" w:cs="Arial"/>
              <w:sz w:val="22"/>
              <w:szCs w:val="22"/>
            </w:rPr>
            <w:fldChar w:fldCharType="separate"/>
          </w:r>
          <w:r w:rsidR="00082C7F">
            <w:rPr>
              <w:rStyle w:val="a6"/>
              <w:rFonts w:ascii="Arial" w:hAnsi="Arial" w:cs="Arial"/>
              <w:noProof/>
              <w:sz w:val="22"/>
              <w:szCs w:val="22"/>
              <w:rtl/>
            </w:rPr>
            <w:t>1</w:t>
          </w:r>
          <w:r w:rsidRPr="00243535">
            <w:rPr>
              <w:rStyle w:val="a6"/>
              <w:rFonts w:ascii="Arial" w:hAnsi="Arial" w:cs="Arial"/>
              <w:sz w:val="22"/>
              <w:szCs w:val="22"/>
            </w:rPr>
            <w:fldChar w:fldCharType="end"/>
          </w:r>
          <w:r w:rsidRPr="00243535">
            <w:rPr>
              <w:rFonts w:ascii="Arial" w:hAnsi="Arial" w:cs="Arial"/>
              <w:sz w:val="22"/>
              <w:szCs w:val="22"/>
              <w:rtl/>
            </w:rPr>
            <w:t xml:space="preserve"> מתוך </w:t>
          </w:r>
          <w:r w:rsidRPr="00243535">
            <w:rPr>
              <w:rStyle w:val="a6"/>
              <w:rFonts w:ascii="Arial" w:hAnsi="Arial" w:cs="Arial"/>
              <w:sz w:val="22"/>
              <w:szCs w:val="22"/>
            </w:rPr>
            <w:fldChar w:fldCharType="begin"/>
          </w:r>
          <w:r w:rsidRPr="00243535">
            <w:rPr>
              <w:rStyle w:val="a6"/>
              <w:rFonts w:ascii="Arial" w:hAnsi="Arial" w:cs="Arial"/>
              <w:sz w:val="22"/>
              <w:szCs w:val="22"/>
            </w:rPr>
            <w:instrText xml:space="preserve"> NUMPAGES </w:instrText>
          </w:r>
          <w:r w:rsidRPr="00243535">
            <w:rPr>
              <w:rStyle w:val="a6"/>
              <w:rFonts w:ascii="Arial" w:hAnsi="Arial" w:cs="Arial"/>
              <w:sz w:val="22"/>
              <w:szCs w:val="22"/>
            </w:rPr>
            <w:fldChar w:fldCharType="separate"/>
          </w:r>
          <w:r w:rsidR="00082C7F">
            <w:rPr>
              <w:rStyle w:val="a6"/>
              <w:rFonts w:ascii="Arial" w:hAnsi="Arial" w:cs="Arial"/>
              <w:noProof/>
              <w:sz w:val="22"/>
              <w:szCs w:val="22"/>
              <w:rtl/>
            </w:rPr>
            <w:t>7</w:t>
          </w:r>
          <w:r w:rsidRPr="00243535">
            <w:rPr>
              <w:rStyle w:val="a6"/>
              <w:rFonts w:ascii="Arial" w:hAnsi="Arial" w:cs="Arial"/>
              <w:sz w:val="22"/>
              <w:szCs w:val="22"/>
            </w:rPr>
            <w:fldChar w:fldCharType="end"/>
          </w:r>
        </w:p>
      </w:tc>
    </w:tr>
  </w:tbl>
  <w:p w:rsidR="00A813FC" w:rsidRPr="00751DF0" w:rsidRDefault="00A813FC" w:rsidP="00751DF0">
    <w:pPr>
      <w:pStyle w:val="a5"/>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9400"/>
    </w:tblGrid>
    <w:tr w:rsidR="00A813FC">
      <w:trPr>
        <w:trHeight w:hRule="exact" w:val="57"/>
      </w:trPr>
      <w:tc>
        <w:tcPr>
          <w:tcW w:w="9400" w:type="dxa"/>
          <w:tcBorders>
            <w:top w:val="double" w:sz="4" w:space="0" w:color="auto"/>
          </w:tcBorders>
          <w:shd w:val="clear" w:color="auto" w:fill="auto"/>
        </w:tcPr>
        <w:p w:rsidR="00A813FC" w:rsidRDefault="00A813FC" w:rsidP="00243535">
          <w:pPr>
            <w:pStyle w:val="a5"/>
            <w:jc w:val="center"/>
            <w:rPr>
              <w:rFonts w:hint="cs"/>
              <w:rtl/>
            </w:rPr>
          </w:pPr>
        </w:p>
      </w:tc>
    </w:tr>
    <w:tr w:rsidR="00A813FC">
      <w:tc>
        <w:tcPr>
          <w:tcW w:w="9400" w:type="dxa"/>
          <w:shd w:val="clear" w:color="auto" w:fill="auto"/>
          <w:vAlign w:val="center"/>
        </w:tcPr>
        <w:p w:rsidR="00A813FC" w:rsidRDefault="00A813FC" w:rsidP="00243535">
          <w:pPr>
            <w:pStyle w:val="a5"/>
            <w:jc w:val="right"/>
            <w:rPr>
              <w:rFonts w:hint="cs"/>
              <w:rtl/>
            </w:rPr>
          </w:pPr>
          <w:r w:rsidRPr="00243535">
            <w:rPr>
              <w:rFonts w:ascii="Arial" w:hAnsi="Arial" w:cs="Arial"/>
              <w:sz w:val="22"/>
              <w:szCs w:val="22"/>
              <w:rtl/>
            </w:rPr>
            <w:t xml:space="preserve">עמוד </w:t>
          </w:r>
          <w:r w:rsidRPr="00243535">
            <w:rPr>
              <w:rStyle w:val="a6"/>
              <w:rFonts w:ascii="Arial" w:hAnsi="Arial" w:cs="Arial"/>
              <w:sz w:val="22"/>
              <w:szCs w:val="22"/>
            </w:rPr>
            <w:fldChar w:fldCharType="begin"/>
          </w:r>
          <w:r w:rsidRPr="00243535">
            <w:rPr>
              <w:rStyle w:val="a6"/>
              <w:rFonts w:ascii="Arial" w:hAnsi="Arial" w:cs="Arial"/>
              <w:sz w:val="22"/>
              <w:szCs w:val="22"/>
            </w:rPr>
            <w:instrText xml:space="preserve"> PAGE </w:instrText>
          </w:r>
          <w:r w:rsidRPr="00243535">
            <w:rPr>
              <w:rStyle w:val="a6"/>
              <w:rFonts w:ascii="Arial" w:hAnsi="Arial" w:cs="Arial"/>
              <w:sz w:val="22"/>
              <w:szCs w:val="22"/>
            </w:rPr>
            <w:fldChar w:fldCharType="separate"/>
          </w:r>
          <w:r w:rsidRPr="00243535">
            <w:rPr>
              <w:rStyle w:val="a6"/>
              <w:rFonts w:ascii="Arial" w:hAnsi="Arial" w:cs="Arial"/>
              <w:noProof/>
              <w:sz w:val="22"/>
              <w:szCs w:val="22"/>
              <w:rtl/>
            </w:rPr>
            <w:t>1</w:t>
          </w:r>
          <w:r w:rsidRPr="00243535">
            <w:rPr>
              <w:rStyle w:val="a6"/>
              <w:rFonts w:ascii="Arial" w:hAnsi="Arial" w:cs="Arial"/>
              <w:sz w:val="22"/>
              <w:szCs w:val="22"/>
            </w:rPr>
            <w:fldChar w:fldCharType="end"/>
          </w:r>
          <w:r w:rsidRPr="00243535">
            <w:rPr>
              <w:rFonts w:ascii="Arial" w:hAnsi="Arial" w:cs="Arial"/>
              <w:sz w:val="22"/>
              <w:szCs w:val="22"/>
              <w:rtl/>
            </w:rPr>
            <w:t xml:space="preserve"> מתוך </w:t>
          </w:r>
          <w:r w:rsidRPr="00243535">
            <w:rPr>
              <w:rStyle w:val="a6"/>
              <w:rFonts w:ascii="Arial" w:hAnsi="Arial" w:cs="Arial"/>
              <w:sz w:val="22"/>
              <w:szCs w:val="22"/>
            </w:rPr>
            <w:fldChar w:fldCharType="begin"/>
          </w:r>
          <w:r w:rsidRPr="00243535">
            <w:rPr>
              <w:rStyle w:val="a6"/>
              <w:rFonts w:ascii="Arial" w:hAnsi="Arial" w:cs="Arial"/>
              <w:sz w:val="22"/>
              <w:szCs w:val="22"/>
            </w:rPr>
            <w:instrText xml:space="preserve"> NUMPAGES </w:instrText>
          </w:r>
          <w:r w:rsidRPr="00243535">
            <w:rPr>
              <w:rStyle w:val="a6"/>
              <w:rFonts w:ascii="Arial" w:hAnsi="Arial" w:cs="Arial"/>
              <w:sz w:val="22"/>
              <w:szCs w:val="22"/>
            </w:rPr>
            <w:fldChar w:fldCharType="separate"/>
          </w:r>
          <w:r w:rsidR="00E64C5D">
            <w:rPr>
              <w:rStyle w:val="a6"/>
              <w:rFonts w:ascii="Arial" w:hAnsi="Arial" w:cs="Arial"/>
              <w:noProof/>
              <w:sz w:val="22"/>
              <w:szCs w:val="22"/>
            </w:rPr>
            <w:t>7</w:t>
          </w:r>
          <w:r w:rsidRPr="00243535">
            <w:rPr>
              <w:rStyle w:val="a6"/>
              <w:rFonts w:ascii="Arial" w:hAnsi="Arial" w:cs="Arial"/>
              <w:sz w:val="22"/>
              <w:szCs w:val="22"/>
            </w:rPr>
            <w:fldChar w:fldCharType="end"/>
          </w:r>
        </w:p>
      </w:tc>
    </w:tr>
  </w:tbl>
  <w:p w:rsidR="00A813FC" w:rsidRPr="00B9470B" w:rsidRDefault="00A813FC" w:rsidP="00B947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284D" w:rsidRDefault="0066284D" w:rsidP="0041272D">
      <w:r>
        <w:separator/>
      </w:r>
    </w:p>
  </w:footnote>
  <w:footnote w:type="continuationSeparator" w:id="1">
    <w:p w:rsidR="0066284D" w:rsidRDefault="0066284D"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3FC" w:rsidRPr="00B83435" w:rsidRDefault="00A813FC" w:rsidP="00D73029">
    <w:pPr>
      <w:pStyle w:val="a4"/>
      <w:jc w:val="center"/>
      <w:rPr>
        <w:rFonts w:ascii="Arial" w:hAnsi="Arial" w:cs="David"/>
        <w:b/>
        <w:bCs/>
      </w:rPr>
    </w:pPr>
    <w:r w:rsidRPr="00B83435">
      <w:rPr>
        <w:rFonts w:ascii="Arial" w:hAnsi="Arial" w:cs="David"/>
        <w:b/>
        <w:bCs/>
        <w:rtl/>
      </w:rPr>
      <w:t xml:space="preserve">- </w:t>
    </w:r>
    <w:fldSimple w:instr=" DOCPROPERTY  SDSecurity  \* MERGEFORMAT ">
      <w:r w:rsidR="00E64C5D">
        <w:rPr>
          <w:rFonts w:ascii="Arial" w:hAnsi="Arial" w:cs="David"/>
          <w:b/>
          <w:bCs/>
          <w:rtl/>
        </w:rPr>
        <w:t>בלמס</w:t>
      </w:r>
    </w:fldSimple>
    <w:r w:rsidRPr="00B83435">
      <w:rPr>
        <w:rFonts w:ascii="Arial" w:hAnsi="Arial" w:cs="David"/>
        <w:b/>
        <w:bCs/>
        <w:rtl/>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3FC" w:rsidRPr="00F829FB" w:rsidRDefault="00A813FC" w:rsidP="00BB0B1D">
    <w:pPr>
      <w:pStyle w:val="a4"/>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76BDB"/>
    <w:multiLevelType w:val="multilevel"/>
    <w:tmpl w:val="88BAE066"/>
    <w:lvl w:ilvl="0">
      <w:start w:val="1"/>
      <w:numFmt w:val="decimal"/>
      <w:lvlText w:val="%1."/>
      <w:lvlJc w:val="left"/>
      <w:pPr>
        <w:tabs>
          <w:tab w:val="num" w:pos="417"/>
        </w:tabs>
        <w:ind w:left="227" w:hanging="170"/>
      </w:pPr>
      <w:rPr>
        <w:rFonts w:cs="Times New Roman" w:hint="cs"/>
      </w:rPr>
    </w:lvl>
    <w:lvl w:ilvl="1">
      <w:start w:val="1"/>
      <w:numFmt w:val="hebrew1"/>
      <w:lvlText w:val="%2."/>
      <w:lvlJc w:val="left"/>
      <w:pPr>
        <w:tabs>
          <w:tab w:val="num" w:pos="1164"/>
        </w:tabs>
        <w:ind w:left="1164" w:hanging="360"/>
      </w:pPr>
      <w:rPr>
        <w:rFonts w:cs="Times New Roman" w:hint="default"/>
        <w:szCs w:val="24"/>
      </w:rPr>
    </w:lvl>
    <w:lvl w:ilvl="2">
      <w:start w:val="1"/>
      <w:numFmt w:val="decimal"/>
      <w:lvlText w:val="%3)"/>
      <w:lvlJc w:val="right"/>
      <w:pPr>
        <w:tabs>
          <w:tab w:val="num" w:pos="1884"/>
        </w:tabs>
        <w:ind w:left="1884" w:hanging="180"/>
      </w:pPr>
      <w:rPr>
        <w:rFonts w:cs="Times New Roman" w:hint="default"/>
      </w:rPr>
    </w:lvl>
    <w:lvl w:ilvl="3">
      <w:start w:val="1"/>
      <w:numFmt w:val="decimal"/>
      <w:lvlText w:val="%4."/>
      <w:lvlJc w:val="left"/>
      <w:pPr>
        <w:tabs>
          <w:tab w:val="num" w:pos="2604"/>
        </w:tabs>
        <w:ind w:left="2604" w:hanging="360"/>
      </w:pPr>
      <w:rPr>
        <w:rFonts w:cs="Times New Roman" w:hint="default"/>
      </w:rPr>
    </w:lvl>
    <w:lvl w:ilvl="4">
      <w:start w:val="1"/>
      <w:numFmt w:val="lowerRoman"/>
      <w:lvlText w:val="%5."/>
      <w:lvlJc w:val="left"/>
      <w:pPr>
        <w:tabs>
          <w:tab w:val="num" w:pos="3324"/>
        </w:tabs>
        <w:ind w:left="3324" w:hanging="360"/>
      </w:pPr>
      <w:rPr>
        <w:rFonts w:cs="Times New Roman" w:hint="default"/>
      </w:rPr>
    </w:lvl>
    <w:lvl w:ilvl="5">
      <w:start w:val="1"/>
      <w:numFmt w:val="hebrew2"/>
      <w:lvlText w:val="%6."/>
      <w:lvlJc w:val="right"/>
      <w:pPr>
        <w:tabs>
          <w:tab w:val="num" w:pos="4044"/>
        </w:tabs>
        <w:ind w:left="4044" w:hanging="180"/>
      </w:pPr>
      <w:rPr>
        <w:rFonts w:cs="Times New Roman" w:hint="default"/>
        <w:szCs w:val="24"/>
      </w:rPr>
    </w:lvl>
    <w:lvl w:ilvl="6">
      <w:start w:val="1"/>
      <w:numFmt w:val="decimal"/>
      <w:lvlText w:val="%7."/>
      <w:lvlJc w:val="left"/>
      <w:pPr>
        <w:tabs>
          <w:tab w:val="num" w:pos="4764"/>
        </w:tabs>
        <w:ind w:left="4764" w:hanging="360"/>
      </w:pPr>
      <w:rPr>
        <w:rFonts w:cs="Times New Roman" w:hint="default"/>
      </w:rPr>
    </w:lvl>
    <w:lvl w:ilvl="7">
      <w:start w:val="1"/>
      <w:numFmt w:val="lowerRoman"/>
      <w:lvlText w:val="%8."/>
      <w:lvlJc w:val="left"/>
      <w:pPr>
        <w:tabs>
          <w:tab w:val="num" w:pos="5484"/>
        </w:tabs>
        <w:ind w:left="5484" w:hanging="360"/>
      </w:pPr>
      <w:rPr>
        <w:rFonts w:cs="Times New Roman" w:hint="default"/>
      </w:rPr>
    </w:lvl>
    <w:lvl w:ilvl="8">
      <w:start w:val="1"/>
      <w:numFmt w:val="hebrew2"/>
      <w:lvlText w:val="%9."/>
      <w:lvlJc w:val="right"/>
      <w:pPr>
        <w:tabs>
          <w:tab w:val="num" w:pos="6204"/>
        </w:tabs>
        <w:ind w:left="6204" w:hanging="180"/>
      </w:pPr>
      <w:rPr>
        <w:rFonts w:cs="Times New Roman" w:hint="default"/>
        <w:szCs w:val="24"/>
      </w:rPr>
    </w:lvl>
  </w:abstractNum>
  <w:abstractNum w:abstractNumId="1">
    <w:nsid w:val="215459D4"/>
    <w:multiLevelType w:val="hybridMultilevel"/>
    <w:tmpl w:val="E760CA44"/>
    <w:lvl w:ilvl="0" w:tplc="0409000F">
      <w:start w:val="1"/>
      <w:numFmt w:val="decimal"/>
      <w:lvlText w:val="%1."/>
      <w:lvlJc w:val="left"/>
      <w:pPr>
        <w:tabs>
          <w:tab w:val="num" w:pos="360"/>
        </w:tabs>
        <w:ind w:left="360" w:hanging="360"/>
      </w:pPr>
    </w:lvl>
    <w:lvl w:ilvl="1" w:tplc="04090013">
      <w:start w:val="1"/>
      <w:numFmt w:val="hebrew1"/>
      <w:lvlText w:val="%2."/>
      <w:lvlJc w:val="center"/>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B822C48"/>
    <w:multiLevelType w:val="multilevel"/>
    <w:tmpl w:val="483219F2"/>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color w:val="auto"/>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
    <w:nsid w:val="6E3B296C"/>
    <w:multiLevelType w:val="hybridMultilevel"/>
    <w:tmpl w:val="78806980"/>
    <w:lvl w:ilvl="0" w:tplc="C9C2CBD6">
      <w:start w:val="1"/>
      <w:numFmt w:val="hebrew1"/>
      <w:lvlText w:val="%1."/>
      <w:lvlJc w:val="left"/>
      <w:pPr>
        <w:tabs>
          <w:tab w:val="num" w:pos="1005"/>
        </w:tabs>
        <w:ind w:left="1005" w:right="1005" w:hanging="465"/>
      </w:pPr>
      <w:rPr>
        <w:rFonts w:hint="default"/>
        <w:b w:val="0"/>
        <w:bCs w:val="0"/>
        <w:sz w:val="24"/>
      </w:rPr>
    </w:lvl>
    <w:lvl w:ilvl="1" w:tplc="04090011">
      <w:start w:val="1"/>
      <w:numFmt w:val="decimal"/>
      <w:lvlText w:val="%2)"/>
      <w:lvlJc w:val="left"/>
      <w:pPr>
        <w:tabs>
          <w:tab w:val="num" w:pos="1440"/>
        </w:tabs>
        <w:ind w:left="1440" w:hanging="360"/>
      </w:pPr>
      <w:rPr>
        <w:rFonts w:hint="default"/>
        <w:b/>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grammar="clean"/>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694D"/>
    <w:rsid w:val="00024225"/>
    <w:rsid w:val="00033C4F"/>
    <w:rsid w:val="000434DD"/>
    <w:rsid w:val="00082C7F"/>
    <w:rsid w:val="0008523F"/>
    <w:rsid w:val="000A1F81"/>
    <w:rsid w:val="000A66F0"/>
    <w:rsid w:val="000C094E"/>
    <w:rsid w:val="000D1F7E"/>
    <w:rsid w:val="000D6428"/>
    <w:rsid w:val="000E70A7"/>
    <w:rsid w:val="00121C1A"/>
    <w:rsid w:val="00136896"/>
    <w:rsid w:val="00145BF2"/>
    <w:rsid w:val="00192BCB"/>
    <w:rsid w:val="001A07DD"/>
    <w:rsid w:val="001A32C2"/>
    <w:rsid w:val="001A7283"/>
    <w:rsid w:val="001B1A78"/>
    <w:rsid w:val="001D30A3"/>
    <w:rsid w:val="001D40A4"/>
    <w:rsid w:val="001D620E"/>
    <w:rsid w:val="001E24B1"/>
    <w:rsid w:val="001F0294"/>
    <w:rsid w:val="0021484B"/>
    <w:rsid w:val="00220330"/>
    <w:rsid w:val="00232C22"/>
    <w:rsid w:val="00236EE5"/>
    <w:rsid w:val="00243535"/>
    <w:rsid w:val="00252DE3"/>
    <w:rsid w:val="00253AF8"/>
    <w:rsid w:val="00254962"/>
    <w:rsid w:val="002661FC"/>
    <w:rsid w:val="00271FA0"/>
    <w:rsid w:val="0027724A"/>
    <w:rsid w:val="002A1CFB"/>
    <w:rsid w:val="002C77AF"/>
    <w:rsid w:val="002D48E2"/>
    <w:rsid w:val="002F0FF6"/>
    <w:rsid w:val="003213B4"/>
    <w:rsid w:val="00323625"/>
    <w:rsid w:val="003248E9"/>
    <w:rsid w:val="00325E51"/>
    <w:rsid w:val="003309BD"/>
    <w:rsid w:val="00333760"/>
    <w:rsid w:val="00342966"/>
    <w:rsid w:val="00351C43"/>
    <w:rsid w:val="00363701"/>
    <w:rsid w:val="003749C4"/>
    <w:rsid w:val="0038157A"/>
    <w:rsid w:val="00382A15"/>
    <w:rsid w:val="003909C6"/>
    <w:rsid w:val="00395046"/>
    <w:rsid w:val="00397B93"/>
    <w:rsid w:val="003A204A"/>
    <w:rsid w:val="003B56D5"/>
    <w:rsid w:val="003D5918"/>
    <w:rsid w:val="003D7DF2"/>
    <w:rsid w:val="0041272D"/>
    <w:rsid w:val="00431EE8"/>
    <w:rsid w:val="004560D9"/>
    <w:rsid w:val="004B487D"/>
    <w:rsid w:val="004D1B48"/>
    <w:rsid w:val="004E69FF"/>
    <w:rsid w:val="00502638"/>
    <w:rsid w:val="005108E4"/>
    <w:rsid w:val="00532FE4"/>
    <w:rsid w:val="00534698"/>
    <w:rsid w:val="00537324"/>
    <w:rsid w:val="00540B07"/>
    <w:rsid w:val="00553E3B"/>
    <w:rsid w:val="00577255"/>
    <w:rsid w:val="00595450"/>
    <w:rsid w:val="005A0847"/>
    <w:rsid w:val="005D726A"/>
    <w:rsid w:val="005E4F15"/>
    <w:rsid w:val="005F14E9"/>
    <w:rsid w:val="005F6BC5"/>
    <w:rsid w:val="00626B69"/>
    <w:rsid w:val="0066284D"/>
    <w:rsid w:val="006773E0"/>
    <w:rsid w:val="006917B5"/>
    <w:rsid w:val="006D4889"/>
    <w:rsid w:val="006F07D0"/>
    <w:rsid w:val="007018AC"/>
    <w:rsid w:val="00716B0D"/>
    <w:rsid w:val="00721B55"/>
    <w:rsid w:val="00751DF0"/>
    <w:rsid w:val="00760824"/>
    <w:rsid w:val="007939BF"/>
    <w:rsid w:val="007A753E"/>
    <w:rsid w:val="007C4F06"/>
    <w:rsid w:val="007D3AA1"/>
    <w:rsid w:val="007E177E"/>
    <w:rsid w:val="00835D6E"/>
    <w:rsid w:val="00865FD4"/>
    <w:rsid w:val="00867EDC"/>
    <w:rsid w:val="008B002B"/>
    <w:rsid w:val="008B6E09"/>
    <w:rsid w:val="008C25C1"/>
    <w:rsid w:val="008C4E47"/>
    <w:rsid w:val="008D36FA"/>
    <w:rsid w:val="008E2387"/>
    <w:rsid w:val="00930D42"/>
    <w:rsid w:val="00930DA8"/>
    <w:rsid w:val="0096183A"/>
    <w:rsid w:val="00A33FB2"/>
    <w:rsid w:val="00A579DA"/>
    <w:rsid w:val="00A61E9A"/>
    <w:rsid w:val="00A64169"/>
    <w:rsid w:val="00A767D6"/>
    <w:rsid w:val="00A813FC"/>
    <w:rsid w:val="00A9630A"/>
    <w:rsid w:val="00AA500A"/>
    <w:rsid w:val="00AB254E"/>
    <w:rsid w:val="00AC4485"/>
    <w:rsid w:val="00AF65DC"/>
    <w:rsid w:val="00B05717"/>
    <w:rsid w:val="00B24440"/>
    <w:rsid w:val="00B27AC8"/>
    <w:rsid w:val="00B32BB9"/>
    <w:rsid w:val="00B83435"/>
    <w:rsid w:val="00B9470B"/>
    <w:rsid w:val="00BB0B1D"/>
    <w:rsid w:val="00BD0921"/>
    <w:rsid w:val="00C027AC"/>
    <w:rsid w:val="00C5350F"/>
    <w:rsid w:val="00C977B8"/>
    <w:rsid w:val="00CA290B"/>
    <w:rsid w:val="00CA64C0"/>
    <w:rsid w:val="00CB61AD"/>
    <w:rsid w:val="00D00C52"/>
    <w:rsid w:val="00D161FB"/>
    <w:rsid w:val="00D253BC"/>
    <w:rsid w:val="00D32699"/>
    <w:rsid w:val="00D36075"/>
    <w:rsid w:val="00D44E9B"/>
    <w:rsid w:val="00D73029"/>
    <w:rsid w:val="00D93A4D"/>
    <w:rsid w:val="00DB4A99"/>
    <w:rsid w:val="00DF5A54"/>
    <w:rsid w:val="00E01826"/>
    <w:rsid w:val="00E172CE"/>
    <w:rsid w:val="00E34CCC"/>
    <w:rsid w:val="00E57294"/>
    <w:rsid w:val="00E64C5D"/>
    <w:rsid w:val="00E715A7"/>
    <w:rsid w:val="00E95DA4"/>
    <w:rsid w:val="00EB2A78"/>
    <w:rsid w:val="00EC3475"/>
    <w:rsid w:val="00ED34E6"/>
    <w:rsid w:val="00ED70B0"/>
    <w:rsid w:val="00EF477D"/>
    <w:rsid w:val="00F00652"/>
    <w:rsid w:val="00F04EAB"/>
    <w:rsid w:val="00F0749F"/>
    <w:rsid w:val="00F103B8"/>
    <w:rsid w:val="00F1555C"/>
    <w:rsid w:val="00F332AE"/>
    <w:rsid w:val="00F44B88"/>
    <w:rsid w:val="00F50AB1"/>
    <w:rsid w:val="00F51D8D"/>
    <w:rsid w:val="00F53FEF"/>
    <w:rsid w:val="00F67835"/>
    <w:rsid w:val="00F706AD"/>
    <w:rsid w:val="00F829FB"/>
    <w:rsid w:val="00F925E1"/>
    <w:rsid w:val="00FA21E1"/>
    <w:rsid w:val="00FA443F"/>
    <w:rsid w:val="00FC1D68"/>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aliases w:val=" תו תו"/>
    <w:link w:val="CharChar2"/>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a7">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CharChar20">
    <w:name w:val="Char Char2"/>
    <w:basedOn w:val="a"/>
    <w:link w:val="a0"/>
    <w:rsid w:val="005E4F1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Char2">
    <w:name w:val=" Char Char2"/>
    <w:basedOn w:val="a"/>
    <w:link w:val="a0"/>
    <w:rsid w:val="006D488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1557</Words>
  <Characters>7667</Characters>
  <Application>Microsoft Office Word</Application>
  <DocSecurity>4</DocSecurity>
  <Lines>63</Lines>
  <Paragraphs>18</Paragraphs>
  <ScaleCrop>false</ScaleCrop>
  <HeadingPairs>
    <vt:vector size="2" baseType="variant">
      <vt:variant>
        <vt:lpstr>שם</vt:lpstr>
      </vt:variant>
      <vt:variant>
        <vt:i4>1</vt:i4>
      </vt:variant>
    </vt:vector>
  </HeadingPairs>
  <TitlesOfParts>
    <vt:vector size="1" baseType="lpstr">
      <vt:lpstr>עדכון מס' 1 -דחית מועד אחרון</vt:lpstr>
    </vt:vector>
  </TitlesOfParts>
  <Company>ISRAEL POLICE</Company>
  <LinksUpToDate>false</LinksUpToDate>
  <CharactersWithSpaces>9206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עדכון מס' 1 -דחית מועד אחרון</dc:title>
  <dc:subject/>
  <dc:creator>e043030022</dc:creator>
  <cp:keywords/>
  <dc:description/>
  <cp:lastModifiedBy>u015964828</cp:lastModifiedBy>
  <cp:revision>2</cp:revision>
  <cp:lastPrinted>2012-04-29T11:07:00Z</cp:lastPrinted>
  <dcterms:created xsi:type="dcterms:W3CDTF">2012-05-09T13:59:00Z</dcterms:created>
  <dcterms:modified xsi:type="dcterms:W3CDTF">2012-05-09T13:59:00Z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AutoNumber">
    <vt:lpwstr>24533812</vt:lpwstr>
  </property>
  <property fmtid="{D5CDD505-2E9C-101B-9397-08002B2CF9AE}" pid="4" name="SDDocumentSource">
    <vt:lpwstr>SDNewFile</vt:lpwstr>
  </property>
  <property fmtid="{D5CDD505-2E9C-101B-9397-08002B2CF9AE}" pid="5" name="ContentTypeId">
    <vt:lpwstr>0x0101003325019BB082194ABC8708710C1693BA0800A84DC90A8F9F4A48AD2A0307814693DF</vt:lpwstr>
  </property>
  <property fmtid="{D5CDD505-2E9C-101B-9397-08002B2CF9AE}" pid="6" name="ContentType">
    <vt:lpwstr>בסיס</vt:lpwstr>
  </property>
  <property fmtid="{D5CDD505-2E9C-101B-9397-08002B2CF9AE}" pid="7" name="SDCategoryID">
    <vt:lpwstr>1d550a5418fb;#</vt:lpwstr>
  </property>
  <property fmtid="{D5CDD505-2E9C-101B-9397-08002B2CF9AE}" pid="8" name="SDCategories">
    <vt:lpwstr>:את''ל:רמ''ד קניות:מכרזים;#</vt:lpwstr>
  </property>
  <property fmtid="{D5CDD505-2E9C-101B-9397-08002B2CF9AE}" pid="9" name="SDDocDate">
    <vt:lpwstr>2012-04-03T00:00:00Z</vt:lpwstr>
  </property>
  <property fmtid="{D5CDD505-2E9C-101B-9397-08002B2CF9AE}" pid="10" name="SDHebDate">
    <vt:lpwstr>י"א בניסן, התשע"ב</vt:lpwstr>
  </property>
  <property fmtid="{D5CDD505-2E9C-101B-9397-08002B2CF9AE}" pid="11" name="SDImportance">
    <vt:lpwstr>0</vt:lpwstr>
  </property>
  <property fmtid="{D5CDD505-2E9C-101B-9397-08002B2CF9AE}" pid="12" name="SDDocType">
    <vt:lpwstr>דואר יוצא</vt:lpwstr>
  </property>
  <property fmtid="{D5CDD505-2E9C-101B-9397-08002B2CF9AE}" pid="13" name="SDAuthor">
    <vt:lpwstr>תומר יפת</vt:lpwstr>
  </property>
  <property fmtid="{D5CDD505-2E9C-101B-9397-08002B2CF9AE}" pid="14" name="SDAsmachta">
    <vt:lpwstr/>
  </property>
  <property fmtid="{D5CDD505-2E9C-101B-9397-08002B2CF9AE}" pid="15" name="mechraz">
    <vt:lpwstr>41/12</vt:lpwstr>
  </property>
  <property fmtid="{D5CDD505-2E9C-101B-9397-08002B2CF9AE}" pid="16" name="SDMailOut">
    <vt:lpwstr>ארז כהן - את"ן</vt:lpwstr>
  </property>
  <property fmtid="{D5CDD505-2E9C-101B-9397-08002B2CF9AE}" pid="17" name="Milot_mafteach">
    <vt:lpwstr/>
  </property>
  <property fmtid="{D5CDD505-2E9C-101B-9397-08002B2CF9AE}" pid="18" name="MahlakaMictsoiyt">
    <vt:lpwstr>בחר מחלקה</vt:lpwstr>
  </property>
  <property fmtid="{D5CDD505-2E9C-101B-9397-08002B2CF9AE}" pid="19" name="simuchin">
    <vt:lpwstr/>
  </property>
  <property fmtid="{D5CDD505-2E9C-101B-9397-08002B2CF9AE}" pid="20" name="mafteach">
    <vt:lpwstr>דואר יוצא</vt:lpwstr>
  </property>
  <property fmtid="{D5CDD505-2E9C-101B-9397-08002B2CF9AE}" pid="21" name="hearot">
    <vt:lpwstr/>
  </property>
  <property fmtid="{D5CDD505-2E9C-101B-9397-08002B2CF9AE}" pid="22" name="huavar_le">
    <vt:lpwstr/>
  </property>
  <property fmtid="{D5CDD505-2E9C-101B-9397-08002B2CF9AE}" pid="23" name="taarich_hafaza">
    <vt:lpwstr/>
  </property>
  <property fmtid="{D5CDD505-2E9C-101B-9397-08002B2CF9AE}" pid="24" name="taarich_haavara_letipul">
    <vt:lpwstr/>
  </property>
  <property fmtid="{D5CDD505-2E9C-101B-9397-08002B2CF9AE}" pid="25" name="Meet">
    <vt:lpwstr/>
  </property>
  <property fmtid="{D5CDD505-2E9C-101B-9397-08002B2CF9AE}" pid="26" name="SDOriginalID">
    <vt:lpwstr/>
  </property>
  <property fmtid="{D5CDD505-2E9C-101B-9397-08002B2CF9AE}" pid="27" name="SDOfflineTo">
    <vt:lpwstr/>
  </property>
  <property fmtid="{D5CDD505-2E9C-101B-9397-08002B2CF9AE}" pid="28" name="SDSenderName">
    <vt:lpwstr/>
  </property>
  <property fmtid="{D5CDD505-2E9C-101B-9397-08002B2CF9AE}" pid="29" name="SDToList">
    <vt:lpwstr/>
  </property>
  <property fmtid="{D5CDD505-2E9C-101B-9397-08002B2CF9AE}" pid="30" name="SDCCList">
    <vt:lpwstr/>
  </property>
  <property fmtid="{D5CDD505-2E9C-101B-9397-08002B2CF9AE}" pid="31" name="tarich_diun">
    <vt:lpwstr/>
  </property>
  <property fmtid="{D5CDD505-2E9C-101B-9397-08002B2CF9AE}" pid="32" name="rasham">
    <vt:lpwstr/>
  </property>
</Properties>
</file>